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tabs>
          <w:tab w:val="center" w:pos="4422"/>
          <w:tab w:val="left" w:pos="7037"/>
        </w:tabs>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方正小标宋简体" w:cs="Times New Roman"/>
          <w:color w:val="auto"/>
          <w:spacing w:val="0"/>
          <w:kern w:val="0"/>
          <w:sz w:val="44"/>
          <w:szCs w:val="44"/>
          <w:u w:val="none"/>
          <w:lang w:eastAsia="zh-CN"/>
        </w:rPr>
      </w:pPr>
      <w:bookmarkStart w:id="0" w:name="_Toc1478978070"/>
      <w:bookmarkStart w:id="1" w:name="_Toc2116579120"/>
      <w:r>
        <w:rPr>
          <w:rFonts w:hint="default" w:ascii="Times New Roman" w:hAnsi="Times New Roman" w:eastAsia="方正小标宋简体" w:cs="Times New Roman"/>
          <w:color w:val="auto"/>
          <w:spacing w:val="0"/>
          <w:kern w:val="0"/>
          <w:sz w:val="44"/>
          <w:szCs w:val="44"/>
          <w:u w:val="none"/>
          <w:lang w:eastAsia="zh-CN"/>
        </w:rPr>
        <w:t>科研创新平台人才团队支持计划</w:t>
      </w:r>
      <w:bookmarkEnd w:id="0"/>
      <w:bookmarkEnd w:id="1"/>
    </w:p>
    <w:p>
      <w:pPr>
        <w:keepNext w:val="0"/>
        <w:keepLines w:val="0"/>
        <w:pageBreakBefore w:val="0"/>
        <w:widowControl w:val="0"/>
        <w:tabs>
          <w:tab w:val="center" w:pos="4422"/>
          <w:tab w:val="left" w:pos="7037"/>
        </w:tabs>
        <w:kinsoku/>
        <w:wordWrap/>
        <w:overflowPunct/>
        <w:topLinePunct w:val="0"/>
        <w:autoSpaceDE/>
        <w:autoSpaceDN/>
        <w:bidi w:val="0"/>
        <w:spacing w:line="600" w:lineRule="exact"/>
        <w:jc w:val="center"/>
        <w:textAlignment w:val="auto"/>
        <w:outlineLvl w:val="1"/>
        <w:rPr>
          <w:rFonts w:hint="default" w:ascii="Times New Roman" w:hAnsi="Times New Roman" w:eastAsia="方正小标宋简体" w:cs="Times New Roman"/>
          <w:color w:val="auto"/>
          <w:spacing w:val="0"/>
          <w:kern w:val="0"/>
          <w:sz w:val="44"/>
          <w:szCs w:val="44"/>
          <w:u w:val="none"/>
          <w:lang w:eastAsia="zh-CN"/>
        </w:rPr>
      </w:pPr>
      <w:bookmarkStart w:id="2" w:name="_Toc82648565"/>
      <w:bookmarkStart w:id="3" w:name="_Toc905976584"/>
      <w:r>
        <w:rPr>
          <w:rFonts w:hint="default" w:ascii="Times New Roman" w:hAnsi="Times New Roman" w:eastAsia="方正小标宋简体" w:cs="Times New Roman"/>
          <w:color w:val="auto"/>
          <w:spacing w:val="0"/>
          <w:kern w:val="0"/>
          <w:sz w:val="44"/>
          <w:szCs w:val="44"/>
          <w:u w:val="none"/>
          <w:lang w:eastAsia="zh-CN"/>
        </w:rPr>
        <w:t>博士后平台项目申报指南</w:t>
      </w:r>
      <w:bookmarkEnd w:id="2"/>
      <w:bookmarkEnd w:id="3"/>
    </w:p>
    <w:p>
      <w:pPr>
        <w:keepNext w:val="0"/>
        <w:keepLines w:val="0"/>
        <w:pageBreakBefore w:val="0"/>
        <w:widowControl w:val="0"/>
        <w:tabs>
          <w:tab w:val="center" w:pos="4422"/>
          <w:tab w:val="left" w:pos="7037"/>
        </w:tabs>
        <w:kinsoku/>
        <w:wordWrap/>
        <w:overflowPunct/>
        <w:topLinePunct w:val="0"/>
        <w:autoSpaceDE/>
        <w:autoSpaceDN/>
        <w:bidi w:val="0"/>
        <w:spacing w:line="600" w:lineRule="exact"/>
        <w:jc w:val="center"/>
        <w:textAlignment w:val="auto"/>
        <w:outlineLvl w:val="9"/>
        <w:rPr>
          <w:rFonts w:hint="default" w:ascii="Times New Roman" w:hAnsi="Times New Roman" w:eastAsia="楷体_GB2312" w:cs="Times New Roman"/>
          <w:color w:val="auto"/>
          <w:spacing w:val="0"/>
          <w:kern w:val="0"/>
          <w:sz w:val="32"/>
          <w:szCs w:val="32"/>
          <w:u w:val="none"/>
          <w:lang w:eastAsia="zh-CN"/>
        </w:rPr>
      </w:pPr>
      <w:r>
        <w:rPr>
          <w:rFonts w:hint="default" w:ascii="Times New Roman" w:hAnsi="Times New Roman" w:eastAsia="楷体_GB2312" w:cs="Times New Roman"/>
          <w:color w:val="auto"/>
          <w:spacing w:val="0"/>
          <w:kern w:val="0"/>
          <w:sz w:val="32"/>
          <w:szCs w:val="32"/>
          <w:u w:val="none"/>
          <w:lang w:eastAsia="zh-CN"/>
        </w:rPr>
        <w:t>（</w:t>
      </w:r>
      <w:r>
        <w:rPr>
          <w:rFonts w:hint="default" w:ascii="Times New Roman" w:hAnsi="Times New Roman" w:eastAsia="楷体_GB2312" w:cs="Times New Roman"/>
          <w:color w:val="auto"/>
          <w:spacing w:val="0"/>
          <w:kern w:val="0"/>
          <w:sz w:val="32"/>
          <w:szCs w:val="32"/>
          <w:u w:val="none"/>
          <w:lang w:val="en-US" w:eastAsia="zh-CN"/>
        </w:rPr>
        <w:t>2023年度第二批</w:t>
      </w:r>
      <w:r>
        <w:rPr>
          <w:rFonts w:hint="default" w:ascii="Times New Roman" w:hAnsi="Times New Roman" w:eastAsia="楷体_GB2312" w:cs="Times New Roman"/>
          <w:color w:val="auto"/>
          <w:spacing w:val="0"/>
          <w:kern w:val="0"/>
          <w:sz w:val="32"/>
          <w:szCs w:val="32"/>
          <w:u w:val="none"/>
          <w:lang w:eastAsia="zh-CN"/>
        </w:rPr>
        <w:t>）</w:t>
      </w:r>
    </w:p>
    <w:p>
      <w:pPr>
        <w:keepNext w:val="0"/>
        <w:keepLines w:val="0"/>
        <w:pageBreakBefore w:val="0"/>
        <w:widowControl w:val="0"/>
        <w:tabs>
          <w:tab w:val="center" w:pos="4422"/>
          <w:tab w:val="left" w:pos="7037"/>
        </w:tabs>
        <w:kinsoku/>
        <w:wordWrap/>
        <w:overflowPunct/>
        <w:topLinePunct w:val="0"/>
        <w:autoSpaceDE/>
        <w:autoSpaceDN/>
        <w:bidi w:val="0"/>
        <w:spacing w:line="600" w:lineRule="exact"/>
        <w:ind w:left="0" w:leftChars="0" w:firstLine="672" w:firstLineChars="200"/>
        <w:jc w:val="both"/>
        <w:textAlignment w:val="auto"/>
        <w:outlineLvl w:val="9"/>
        <w:rPr>
          <w:rFonts w:hint="default" w:ascii="Times New Roman" w:hAnsi="Times New Roman" w:eastAsia="楷体_GB2312" w:cs="Times New Roman"/>
          <w:color w:val="auto"/>
          <w:spacing w:val="0"/>
          <w:kern w:val="0"/>
          <w:sz w:val="32"/>
          <w:szCs w:val="32"/>
          <w:u w:val="none"/>
          <w:lang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rPr>
      </w:pPr>
      <w:r>
        <w:rPr>
          <w:rFonts w:hint="default" w:ascii="Times New Roman" w:hAnsi="Times New Roman" w:eastAsia="仿宋_GB2312" w:cs="Times New Roman"/>
          <w:color w:val="auto"/>
          <w:spacing w:val="0"/>
          <w:kern w:val="0"/>
          <w:sz w:val="32"/>
          <w:szCs w:val="32"/>
          <w:u w:val="none"/>
        </w:rPr>
        <w:t>为全面贯彻落实《自治区党委 自治区人民政府关于加强和改进新时代人才工作的实施意见》（新党发〔2022〕8号）精神，按照自治区党委人才工作领导小组部署要求，经领导小组办公室批准，现决定实施2023年度第二批科研创新平台人才团队支持计划博士后平台项目</w:t>
      </w: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kern w:val="0"/>
          <w:sz w:val="32"/>
          <w:szCs w:val="32"/>
          <w:u w:val="none"/>
        </w:rPr>
        <w:t>申报指南如下。</w:t>
      </w:r>
    </w:p>
    <w:p>
      <w:pPr>
        <w:keepNext w:val="0"/>
        <w:keepLines w:val="0"/>
        <w:pageBreakBefore w:val="0"/>
        <w:widowControl w:val="0"/>
        <w:kinsoku/>
        <w:wordWrap/>
        <w:overflowPunct/>
        <w:topLinePunct w:val="0"/>
        <w:autoSpaceDE/>
        <w:autoSpaceDN/>
        <w:bidi w:val="0"/>
        <w:spacing w:line="600" w:lineRule="exact"/>
        <w:ind w:left="0" w:leftChars="0" w:firstLine="672" w:firstLineChars="200"/>
        <w:jc w:val="both"/>
        <w:textAlignment w:val="auto"/>
        <w:outlineLvl w:val="9"/>
        <w:rPr>
          <w:rFonts w:hint="default" w:ascii="Times New Roman" w:hAnsi="Times New Roman" w:eastAsia="黑体" w:cs="Times New Roman"/>
          <w:color w:val="auto"/>
          <w:spacing w:val="0"/>
          <w:sz w:val="32"/>
          <w:szCs w:val="32"/>
          <w:u w:val="none"/>
          <w:lang w:val="en" w:eastAsia="zh-CN"/>
        </w:rPr>
      </w:pPr>
      <w:r>
        <w:rPr>
          <w:rFonts w:hint="default" w:ascii="Times New Roman" w:hAnsi="Times New Roman" w:eastAsia="黑体" w:cs="Times New Roman"/>
          <w:color w:val="auto"/>
          <w:spacing w:val="0"/>
          <w:sz w:val="32"/>
          <w:szCs w:val="32"/>
          <w:u w:val="none"/>
          <w:lang w:val="en"/>
        </w:rPr>
        <w:t>一、</w:t>
      </w:r>
      <w:r>
        <w:rPr>
          <w:rFonts w:hint="default" w:ascii="Times New Roman" w:hAnsi="Times New Roman" w:eastAsia="黑体" w:cs="Times New Roman"/>
          <w:color w:val="auto"/>
          <w:spacing w:val="0"/>
          <w:sz w:val="32"/>
          <w:szCs w:val="32"/>
          <w:u w:val="none"/>
          <w:lang w:val="en" w:eastAsia="zh-CN"/>
        </w:rPr>
        <w:t>申报对象及支持范围</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博士后平台项目实行公开申报制，支持全疆范围（自治区、兵团、中央驻疆单位）博士后科研流动（工作）站、园区分站和自治区博士后创新实践基地申报。坚持激励与贡献相匹配的原则，对新设立的博士后平台和引才育才能力突出、成果产出成效显著、能够发挥示范引领作用的高水平博士后平台，采取以奖代补方式，支持其引进培养高层次博士后科研创新人才，激励科研创新，推进产学研深度融合，促进科研成果转化。正在支持期内的平台不在此次申报范围。</w:t>
      </w:r>
    </w:p>
    <w:p>
      <w:pPr>
        <w:keepNext w:val="0"/>
        <w:keepLines w:val="0"/>
        <w:pageBreakBefore w:val="0"/>
        <w:widowControl w:val="0"/>
        <w:kinsoku/>
        <w:wordWrap/>
        <w:overflowPunct/>
        <w:topLinePunct w:val="0"/>
        <w:autoSpaceDE/>
        <w:autoSpaceDN/>
        <w:bidi w:val="0"/>
        <w:spacing w:line="600" w:lineRule="exact"/>
        <w:ind w:left="0" w:leftChars="0" w:firstLine="672" w:firstLineChars="200"/>
        <w:jc w:val="both"/>
        <w:textAlignment w:val="auto"/>
        <w:outlineLvl w:val="9"/>
        <w:rPr>
          <w:rFonts w:hint="default" w:ascii="Times New Roman" w:hAnsi="Times New Roman" w:eastAsia="黑体" w:cs="Times New Roman"/>
          <w:color w:val="auto"/>
          <w:spacing w:val="0"/>
          <w:sz w:val="32"/>
          <w:szCs w:val="32"/>
          <w:u w:val="none"/>
          <w:lang w:val="en" w:eastAsia="zh-CN"/>
        </w:rPr>
      </w:pPr>
      <w:r>
        <w:rPr>
          <w:rFonts w:hint="default" w:ascii="Times New Roman" w:hAnsi="Times New Roman" w:eastAsia="黑体" w:cs="Times New Roman"/>
          <w:color w:val="auto"/>
          <w:spacing w:val="0"/>
          <w:sz w:val="32"/>
          <w:szCs w:val="32"/>
          <w:u w:val="none"/>
          <w:lang w:val="en" w:eastAsia="zh-CN"/>
        </w:rPr>
        <w:t>二、申报平台资格条件</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设立博士后平台单位（以下简称设平台单位）组织开展申报，并需符合以下条件。</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（一）重视博士后工作，组织机构健全，制定了科学的博士后工作制度，工作成绩突出。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（二）工作扎实、治学严谨、学术气氛活跃，研究项目选题范围符合国家和自治区、兵团科技攻关、重点产业发展、重点建设项目和基础性研究的重点发展领域及方向，聚焦自治区</w:t>
      </w:r>
      <w:r>
        <w:rPr>
          <w:rFonts w:hint="eastAsia" w:ascii="仿宋_GB2312" w:hAnsi="仿宋_GB2312" w:eastAsia="仿宋_GB2312" w:cs="仿宋_GB2312"/>
          <w:color w:val="auto"/>
          <w:spacing w:val="0"/>
          <w:kern w:val="0"/>
          <w:sz w:val="32"/>
          <w:szCs w:val="32"/>
          <w:u w:val="none"/>
          <w:lang w:val="en-US" w:eastAsia="zh-CN"/>
        </w:rPr>
        <w:t>“八大产业集群”</w:t>
      </w:r>
      <w:r>
        <w:rPr>
          <w:rFonts w:hint="default" w:ascii="Times New Roman" w:hAnsi="Times New Roman" w:eastAsia="仿宋_GB2312" w:cs="Times New Roman"/>
          <w:color w:val="auto"/>
          <w:spacing w:val="0"/>
          <w:kern w:val="0"/>
          <w:sz w:val="32"/>
          <w:szCs w:val="32"/>
          <w:u w:val="none"/>
          <w:lang w:val="en-US" w:eastAsia="zh-CN"/>
        </w:rPr>
        <w:t>发展，紧密结合自治区、兵团经济社会与科技发展重点，所立项目具有重要的理论意义和应用价值，获得较多科研创新成果或产生明显经济社会效益。</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（三）设平台单位目前须有1名以上在站博士后研究人员（在站时间一般不超过4年）从事博士后研究工作。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US" w:eastAsia="zh-CN"/>
        </w:rPr>
        <w:t>（四）注重人才培养和研究工作的质量，能够为博士后研究人员提供充足的科研工作经费，博士后研究人员已取得较为丰硕的科研成果，获得国家级、自治区（兵团）级、地市师级奖励的科研项目和学术论文及专利技术较多，人才培养效果显著。</w:t>
      </w:r>
    </w:p>
    <w:p>
      <w:pPr>
        <w:keepNext w:val="0"/>
        <w:keepLines w:val="0"/>
        <w:pageBreakBefore w:val="0"/>
        <w:widowControl w:val="0"/>
        <w:kinsoku/>
        <w:wordWrap/>
        <w:overflowPunct/>
        <w:topLinePunct w:val="0"/>
        <w:autoSpaceDE/>
        <w:autoSpaceDN/>
        <w:bidi w:val="0"/>
        <w:spacing w:line="600" w:lineRule="exact"/>
        <w:ind w:left="0" w:leftChars="0" w:firstLine="672" w:firstLineChars="200"/>
        <w:jc w:val="both"/>
        <w:textAlignment w:val="auto"/>
        <w:outlineLvl w:val="9"/>
        <w:rPr>
          <w:rFonts w:hint="default" w:ascii="Times New Roman" w:hAnsi="Times New Roman" w:eastAsia="黑体" w:cs="Times New Roman"/>
          <w:color w:val="auto"/>
          <w:spacing w:val="0"/>
          <w:sz w:val="32"/>
          <w:szCs w:val="32"/>
          <w:u w:val="none"/>
          <w:lang w:val="en-US" w:eastAsia="zh-CN"/>
        </w:rPr>
      </w:pPr>
      <w:r>
        <w:rPr>
          <w:rFonts w:hint="default" w:ascii="Times New Roman" w:hAnsi="Times New Roman" w:eastAsia="黑体" w:cs="Times New Roman"/>
          <w:color w:val="auto"/>
          <w:spacing w:val="0"/>
          <w:sz w:val="32"/>
          <w:szCs w:val="32"/>
          <w:u w:val="none"/>
          <w:lang w:val="en-US" w:eastAsia="zh-CN"/>
        </w:rPr>
        <w:t>三、申报程序</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博士后平台项目确定，一般须经以下程序。</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（一）发布指南。</w:t>
      </w:r>
      <w:r>
        <w:rPr>
          <w:rFonts w:hint="default" w:ascii="Times New Roman" w:hAnsi="Times New Roman" w:eastAsia="仿宋_GB2312" w:cs="Times New Roman"/>
          <w:color w:val="auto"/>
          <w:spacing w:val="0"/>
          <w:kern w:val="0"/>
          <w:sz w:val="32"/>
          <w:szCs w:val="32"/>
          <w:u w:val="none"/>
          <w:lang w:val="en" w:eastAsia="zh-CN"/>
        </w:rPr>
        <w:t>自治区人力资源和社会保障厅会同兵团人力资源和社会保障局制定申报指南，经自治区党委人才工作领导小组办公室审定后，在自治区、兵团有关媒体和平台公开发布。</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（二）自主申报。</w:t>
      </w:r>
      <w:r>
        <w:rPr>
          <w:rFonts w:hint="default" w:ascii="Times New Roman" w:hAnsi="Times New Roman" w:eastAsia="仿宋_GB2312" w:cs="Times New Roman"/>
          <w:color w:val="auto"/>
          <w:spacing w:val="0"/>
          <w:kern w:val="0"/>
          <w:sz w:val="32"/>
          <w:szCs w:val="32"/>
          <w:u w:val="none"/>
          <w:lang w:val="en" w:eastAsia="zh-CN"/>
        </w:rPr>
        <w:t>设平台单位通过新疆专技平台（www.xjzcsq.com）账号（无账号可先注册）登录，</w:t>
      </w:r>
      <w:r>
        <w:rPr>
          <w:rFonts w:hint="eastAsia" w:ascii="仿宋_GB2312" w:hAnsi="仿宋_GB2312" w:eastAsia="仿宋_GB2312" w:cs="仿宋_GB2312"/>
          <w:color w:val="auto"/>
          <w:spacing w:val="0"/>
          <w:kern w:val="0"/>
          <w:sz w:val="32"/>
          <w:szCs w:val="32"/>
          <w:u w:val="none"/>
          <w:lang w:val="en" w:eastAsia="zh-CN"/>
        </w:rPr>
        <w:t>在“自治区博士后平台遴选申报”模</w:t>
      </w:r>
      <w:r>
        <w:rPr>
          <w:rFonts w:hint="default" w:ascii="Times New Roman" w:hAnsi="Times New Roman" w:eastAsia="仿宋_GB2312" w:cs="Times New Roman"/>
          <w:color w:val="auto"/>
          <w:spacing w:val="0"/>
          <w:kern w:val="0"/>
          <w:sz w:val="32"/>
          <w:szCs w:val="32"/>
          <w:u w:val="none"/>
          <w:lang w:val="en" w:eastAsia="zh-CN"/>
        </w:rPr>
        <w:t>块填写申报信息。完成网上信息填报后，从系统生成并导出《</w:t>
      </w:r>
      <w:r>
        <w:rPr>
          <w:rFonts w:hint="default" w:ascii="Times New Roman" w:hAnsi="Times New Roman" w:eastAsia="仿宋_GB2312" w:cs="Times New Roman"/>
          <w:color w:val="auto"/>
          <w:spacing w:val="0"/>
          <w:kern w:val="0"/>
          <w:sz w:val="32"/>
          <w:szCs w:val="32"/>
          <w:u w:val="none"/>
          <w:lang w:val="en-US" w:eastAsia="zh-CN"/>
        </w:rPr>
        <w:t>科研创新平台人才团队支持计划博士后平台项目申报书</w:t>
      </w:r>
      <w:r>
        <w:rPr>
          <w:rFonts w:hint="default" w:ascii="Times New Roman" w:hAnsi="Times New Roman" w:eastAsia="仿宋_GB2312" w:cs="Times New Roman"/>
          <w:color w:val="auto"/>
          <w:spacing w:val="0"/>
          <w:kern w:val="0"/>
          <w:sz w:val="32"/>
          <w:szCs w:val="32"/>
          <w:u w:val="none"/>
          <w:lang w:val="en" w:eastAsia="zh-CN"/>
        </w:rPr>
        <w:t>》</w:t>
      </w:r>
      <w:r>
        <w:rPr>
          <w:rFonts w:hint="eastAsia" w:ascii="Times New Roman" w:hAnsi="Times New Roman" w:eastAsia="仿宋_GB2312" w:cs="Times New Roman"/>
          <w:color w:val="auto"/>
          <w:spacing w:val="0"/>
          <w:kern w:val="0"/>
          <w:sz w:val="32"/>
          <w:szCs w:val="32"/>
          <w:u w:val="none"/>
          <w:lang w:val="en" w:eastAsia="zh-CN"/>
        </w:rPr>
        <w:t>（详见附件）</w:t>
      </w:r>
      <w:r>
        <w:rPr>
          <w:rFonts w:hint="default" w:ascii="Times New Roman" w:hAnsi="Times New Roman" w:eastAsia="仿宋_GB2312" w:cs="Times New Roman"/>
          <w:color w:val="auto"/>
          <w:spacing w:val="0"/>
          <w:kern w:val="0"/>
          <w:sz w:val="32"/>
          <w:szCs w:val="32"/>
          <w:u w:val="none"/>
          <w:lang w:val="en" w:eastAsia="zh-CN"/>
        </w:rPr>
        <w:t>，打印后由所在单位审核签字盖章并扫描上传。2022年10月1日后新设立的博士后平台无需系统申报。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（三）网上审核。</w:t>
      </w:r>
      <w:r>
        <w:rPr>
          <w:rFonts w:hint="default" w:ascii="Times New Roman" w:hAnsi="Times New Roman" w:eastAsia="仿宋_GB2312" w:cs="Times New Roman"/>
          <w:color w:val="auto"/>
          <w:spacing w:val="0"/>
          <w:kern w:val="0"/>
          <w:sz w:val="32"/>
          <w:szCs w:val="32"/>
          <w:u w:val="none"/>
          <w:lang w:val="en" w:eastAsia="zh-CN"/>
        </w:rPr>
        <w:t>各地州市人力资源和社会保障局、兵团人力资源和社会保障局、自治区直属单位、中央驻疆单位登录单位账号，对所属平台单位提交的网上申报材料进行审核，下载单位上传的签章扫描页，填写审核意见，并签字盖章后扫描上传。</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（四）组织评审。</w:t>
      </w:r>
      <w:r>
        <w:rPr>
          <w:rFonts w:hint="default" w:ascii="Times New Roman" w:hAnsi="Times New Roman" w:eastAsia="仿宋_GB2312" w:cs="Times New Roman"/>
          <w:color w:val="auto"/>
          <w:spacing w:val="0"/>
          <w:kern w:val="0"/>
          <w:sz w:val="32"/>
          <w:szCs w:val="32"/>
          <w:u w:val="none"/>
          <w:lang w:val="en" w:eastAsia="zh-CN"/>
        </w:rPr>
        <w:t>自治区人力资源和社会保障厅会同兵团人力资源和社会保障局，对申报的平台单位进行资格审查，邀请疆内外专家组成专业评审委员会，对被推荐平台所提出的项目计划、科研情况、资金用途等进行综合评审。</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b w:val="0"/>
          <w:bCs w:val="0"/>
          <w:color w:val="auto"/>
          <w:spacing w:val="0"/>
          <w:kern w:val="0"/>
          <w:sz w:val="32"/>
          <w:szCs w:val="32"/>
          <w:u w:val="none"/>
          <w:lang w:val="en" w:eastAsia="zh-CN"/>
        </w:rPr>
        <w:t>（五）审核确定。</w:t>
      </w:r>
      <w:r>
        <w:rPr>
          <w:rFonts w:hint="default" w:ascii="Times New Roman" w:hAnsi="Times New Roman" w:eastAsia="仿宋_GB2312" w:cs="Times New Roman"/>
          <w:color w:val="auto"/>
          <w:spacing w:val="0"/>
          <w:kern w:val="0"/>
          <w:sz w:val="32"/>
          <w:szCs w:val="32"/>
          <w:u w:val="none"/>
          <w:lang w:val="en" w:eastAsia="zh-CN"/>
        </w:rPr>
        <w:t>自治区人力资源和社会保障厅根据专家评审结果，研究提出建议支持的平台名单，在一定范围内公示5个工作日无异议后，报自治区党委人才工作领导小组办公室。领导小组办公室组织审核并报领导小组同意后，印发入选通知，会同财政部门按程序拨付支持资金。</w:t>
      </w:r>
    </w:p>
    <w:p>
      <w:pPr>
        <w:keepNext w:val="0"/>
        <w:keepLines w:val="0"/>
        <w:pageBreakBefore w:val="0"/>
        <w:widowControl w:val="0"/>
        <w:kinsoku/>
        <w:wordWrap/>
        <w:overflowPunct/>
        <w:topLinePunct w:val="0"/>
        <w:autoSpaceDE/>
        <w:autoSpaceDN/>
        <w:bidi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黑体" w:cs="Times New Roman"/>
          <w:color w:val="auto"/>
          <w:spacing w:val="0"/>
          <w:sz w:val="32"/>
          <w:szCs w:val="32"/>
          <w:u w:val="none"/>
          <w:lang w:val="en" w:eastAsia="zh-CN"/>
        </w:rPr>
        <w:t>四、支持措施</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color w:val="auto"/>
          <w:spacing w:val="0"/>
          <w:kern w:val="0"/>
          <w:sz w:val="32"/>
          <w:szCs w:val="32"/>
          <w:u w:val="none"/>
          <w:lang w:val="en" w:eastAsia="zh-CN"/>
        </w:rPr>
        <w:t>（一）已建成的博士后平台。</w:t>
      </w:r>
      <w:r>
        <w:rPr>
          <w:rFonts w:hint="default" w:ascii="Times New Roman" w:hAnsi="Times New Roman" w:eastAsia="仿宋_GB2312" w:cs="Times New Roman"/>
          <w:color w:val="auto"/>
          <w:spacing w:val="0"/>
          <w:kern w:val="0"/>
          <w:sz w:val="32"/>
          <w:szCs w:val="32"/>
          <w:u w:val="none"/>
          <w:lang w:val="en" w:eastAsia="zh-CN"/>
        </w:rPr>
        <w:t>对评估优秀的每年给予奖补支持资金50万元，可连续支持3年。</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楷体_GB2312" w:cs="Times New Roman"/>
          <w:color w:val="auto"/>
          <w:spacing w:val="0"/>
          <w:kern w:val="0"/>
          <w:sz w:val="32"/>
          <w:szCs w:val="32"/>
          <w:u w:val="none"/>
          <w:lang w:val="en" w:eastAsia="zh-CN"/>
        </w:rPr>
        <w:t>（二）新设立的博士后平台。</w:t>
      </w:r>
      <w:r>
        <w:rPr>
          <w:rFonts w:hint="default" w:ascii="Times New Roman" w:hAnsi="Times New Roman" w:eastAsia="仿宋_GB2312" w:cs="Times New Roman"/>
          <w:color w:val="auto"/>
          <w:spacing w:val="0"/>
          <w:kern w:val="0"/>
          <w:sz w:val="32"/>
          <w:szCs w:val="32"/>
          <w:u w:val="none"/>
          <w:lang w:val="en" w:eastAsia="zh-CN"/>
        </w:rPr>
        <w:t>对新设立的博士后科研流动（工作）站、园区分站，给予50万元一次性奖补支持；对新设立的自治区博士后创新实践基地，给予</w:t>
      </w:r>
      <w:r>
        <w:rPr>
          <w:rFonts w:hint="default" w:ascii="Times New Roman" w:hAnsi="Times New Roman" w:eastAsia="仿宋_GB2312" w:cs="Times New Roman"/>
          <w:color w:val="auto"/>
          <w:spacing w:val="0"/>
          <w:kern w:val="0"/>
          <w:sz w:val="32"/>
          <w:szCs w:val="32"/>
          <w:u w:val="none"/>
          <w:lang w:val="en-US" w:eastAsia="zh-CN"/>
        </w:rPr>
        <w:t>30</w:t>
      </w:r>
      <w:r>
        <w:rPr>
          <w:rFonts w:hint="default" w:ascii="Times New Roman" w:hAnsi="Times New Roman" w:eastAsia="仿宋_GB2312" w:cs="Times New Roman"/>
          <w:color w:val="auto"/>
          <w:spacing w:val="0"/>
          <w:kern w:val="0"/>
          <w:sz w:val="32"/>
          <w:szCs w:val="32"/>
          <w:u w:val="none"/>
          <w:lang w:val="en" w:eastAsia="zh-CN"/>
        </w:rPr>
        <w:t>万元一次性奖补支持。</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对于入选平台由新疆人才发展基金给予经费资助，资助额度根据专家评审意见确定，主要用于博士后平台科研创新和学术交流等相关工作，分年度拨付</w:t>
      </w:r>
      <w:r>
        <w:rPr>
          <w:rFonts w:hint="default" w:ascii="Times New Roman" w:hAnsi="Times New Roman" w:eastAsia="仿宋_GB2312" w:cs="Times New Roman"/>
          <w:color w:val="auto"/>
          <w:spacing w:val="0"/>
          <w:kern w:val="0"/>
          <w:sz w:val="32"/>
          <w:szCs w:val="32"/>
          <w:u w:val="none"/>
          <w:lang w:val="en-US" w:eastAsia="zh-CN"/>
        </w:rPr>
        <w:t>。博士后平台依托单位</w:t>
      </w:r>
      <w:r>
        <w:rPr>
          <w:rFonts w:hint="default" w:ascii="Times New Roman" w:hAnsi="Times New Roman" w:eastAsia="仿宋_GB2312" w:cs="Times New Roman"/>
          <w:color w:val="auto"/>
          <w:spacing w:val="0"/>
          <w:kern w:val="0"/>
          <w:sz w:val="32"/>
          <w:szCs w:val="32"/>
          <w:u w:val="none"/>
          <w:lang w:val="en" w:eastAsia="zh-CN"/>
        </w:rPr>
        <w:t>应单独建账、专款专用，不得提取管理费。</w:t>
      </w:r>
    </w:p>
    <w:p>
      <w:pPr>
        <w:keepNext w:val="0"/>
        <w:keepLines w:val="0"/>
        <w:pageBreakBefore w:val="0"/>
        <w:widowControl w:val="0"/>
        <w:kinsoku/>
        <w:wordWrap/>
        <w:overflowPunct/>
        <w:topLinePunct w:val="0"/>
        <w:autoSpaceDE/>
        <w:autoSpaceDN/>
        <w:bidi w:val="0"/>
        <w:spacing w:line="600" w:lineRule="exact"/>
        <w:ind w:left="0" w:leftChars="0" w:firstLine="672" w:firstLineChars="200"/>
        <w:jc w:val="both"/>
        <w:textAlignment w:val="auto"/>
        <w:outlineLvl w:val="9"/>
        <w:rPr>
          <w:rFonts w:hint="default" w:ascii="Times New Roman" w:hAnsi="Times New Roman" w:eastAsia="黑体" w:cs="Times New Roman"/>
          <w:color w:val="auto"/>
          <w:spacing w:val="0"/>
          <w:sz w:val="32"/>
          <w:szCs w:val="32"/>
          <w:u w:val="none"/>
          <w:lang w:val="en" w:eastAsia="zh-CN"/>
        </w:rPr>
      </w:pPr>
      <w:r>
        <w:rPr>
          <w:rFonts w:hint="default" w:ascii="Times New Roman" w:hAnsi="Times New Roman" w:eastAsia="黑体" w:cs="Times New Roman"/>
          <w:color w:val="auto"/>
          <w:spacing w:val="0"/>
          <w:sz w:val="32"/>
          <w:szCs w:val="32"/>
          <w:u w:val="none"/>
          <w:lang w:val="en" w:eastAsia="zh-CN"/>
        </w:rPr>
        <w:t>五、有关要求</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各相关部门单位要高度重视申报工作，加强组织领导，安排专人具体负责，认真开展填报、审核及推荐工作，秉持诚信原则，坚决杜绝弄虚作假行为，不允许多头申报、重复申报。请于</w:t>
      </w:r>
      <w:r>
        <w:rPr>
          <w:rFonts w:hint="default" w:ascii="Times New Roman" w:hAnsi="Times New Roman" w:eastAsia="仿宋_GB2312" w:cs="Times New Roman"/>
          <w:b/>
          <w:bCs/>
          <w:color w:val="auto"/>
          <w:sz w:val="32"/>
          <w:szCs w:val="32"/>
          <w:u w:val="none"/>
        </w:rPr>
        <w:t>2023年</w:t>
      </w:r>
      <w:r>
        <w:rPr>
          <w:rFonts w:hint="default" w:ascii="Times New Roman" w:hAnsi="Times New Roman" w:eastAsia="仿宋_GB2312" w:cs="Times New Roman"/>
          <w:b/>
          <w:bCs/>
          <w:color w:val="auto"/>
          <w:sz w:val="32"/>
          <w:szCs w:val="32"/>
          <w:u w:val="none"/>
          <w:lang w:val="en-US" w:eastAsia="zh-CN"/>
        </w:rPr>
        <w:t>6</w:t>
      </w:r>
      <w:r>
        <w:rPr>
          <w:rFonts w:hint="default" w:ascii="Times New Roman" w:hAnsi="Times New Roman" w:eastAsia="仿宋_GB2312" w:cs="Times New Roman"/>
          <w:b/>
          <w:bCs/>
          <w:color w:val="auto"/>
          <w:sz w:val="32"/>
          <w:szCs w:val="32"/>
          <w:u w:val="none"/>
        </w:rPr>
        <w:t>月</w:t>
      </w:r>
      <w:r>
        <w:rPr>
          <w:rFonts w:hint="default" w:ascii="Times New Roman" w:hAnsi="Times New Roman" w:eastAsia="仿宋_GB2312" w:cs="Times New Roman"/>
          <w:b/>
          <w:bCs/>
          <w:color w:val="auto"/>
          <w:sz w:val="32"/>
          <w:szCs w:val="32"/>
          <w:u w:val="none"/>
          <w:lang w:val="en-US" w:eastAsia="zh-CN"/>
        </w:rPr>
        <w:t>15</w:t>
      </w:r>
      <w:r>
        <w:rPr>
          <w:rFonts w:hint="default" w:ascii="Times New Roman" w:hAnsi="Times New Roman" w:eastAsia="仿宋_GB2312" w:cs="Times New Roman"/>
          <w:b/>
          <w:bCs/>
          <w:color w:val="auto"/>
          <w:sz w:val="32"/>
          <w:szCs w:val="32"/>
          <w:u w:val="none"/>
        </w:rPr>
        <w:t>日</w:t>
      </w:r>
      <w:r>
        <w:rPr>
          <w:rFonts w:hint="default" w:ascii="Times New Roman" w:hAnsi="Times New Roman" w:eastAsia="仿宋_GB2312" w:cs="Times New Roman"/>
          <w:b/>
          <w:bCs/>
          <w:color w:val="auto"/>
          <w:spacing w:val="0"/>
          <w:kern w:val="0"/>
          <w:sz w:val="32"/>
          <w:szCs w:val="32"/>
          <w:u w:val="none"/>
          <w:lang w:val="en-US" w:eastAsia="zh-CN" w:bidi="ar-SA"/>
        </w:rPr>
        <w:t>20</w:t>
      </w:r>
      <w:r>
        <w:rPr>
          <w:rFonts w:hint="default" w:ascii="Times New Roman" w:hAnsi="Times New Roman" w:eastAsia="汉仪小隶书简" w:cs="Times New Roman"/>
          <w:b/>
          <w:bCs/>
          <w:color w:val="auto"/>
          <w:spacing w:val="0"/>
          <w:sz w:val="32"/>
          <w:szCs w:val="32"/>
          <w:u w:val="none"/>
        </w:rPr>
        <w:t>∶</w:t>
      </w:r>
      <w:r>
        <w:rPr>
          <w:rFonts w:hint="default" w:ascii="Times New Roman" w:hAnsi="Times New Roman" w:eastAsia="仿宋_GB2312" w:cs="Times New Roman"/>
          <w:b/>
          <w:bCs/>
          <w:color w:val="auto"/>
          <w:spacing w:val="0"/>
          <w:kern w:val="0"/>
          <w:sz w:val="32"/>
          <w:szCs w:val="32"/>
          <w:u w:val="none"/>
          <w:lang w:val="en-US" w:eastAsia="zh-CN" w:bidi="ar-SA"/>
        </w:rPr>
        <w:t>00</w:t>
      </w:r>
      <w:r>
        <w:rPr>
          <w:rFonts w:hint="default" w:ascii="Times New Roman" w:hAnsi="Times New Roman" w:eastAsia="仿宋_GB2312" w:cs="Times New Roman"/>
          <w:b/>
          <w:bCs/>
          <w:color w:val="auto"/>
          <w:spacing w:val="0"/>
          <w:kern w:val="0"/>
          <w:sz w:val="32"/>
          <w:szCs w:val="32"/>
          <w:u w:val="none"/>
          <w:lang w:val="en" w:eastAsia="zh-CN"/>
        </w:rPr>
        <w:t>前</w:t>
      </w:r>
      <w:r>
        <w:rPr>
          <w:rFonts w:hint="default" w:ascii="Times New Roman" w:hAnsi="Times New Roman" w:eastAsia="仿宋_GB2312" w:cs="Times New Roman"/>
          <w:color w:val="auto"/>
          <w:spacing w:val="0"/>
          <w:kern w:val="0"/>
          <w:sz w:val="32"/>
          <w:szCs w:val="32"/>
          <w:u w:val="none"/>
          <w:lang w:val="en" w:eastAsia="zh-CN"/>
        </w:rPr>
        <w:t>完成网上申报，逾期不再受理。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联 系 人：申琦</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联系电话：0991－3689759，18799810618</w:t>
      </w:r>
    </w:p>
    <w:p>
      <w:pPr>
        <w:keepNext w:val="0"/>
        <w:keepLines w:val="0"/>
        <w:pageBreakBefore w:val="0"/>
        <w:widowControl w:val="0"/>
        <w:kinsoku/>
        <w:wordWrap/>
        <w:overflowPunct/>
        <w:topLinePunct w:val="0"/>
        <w:autoSpaceDE/>
        <w:autoSpaceDN/>
        <w:bidi w:val="0"/>
        <w:adjustRightInd w:val="0"/>
        <w:snapToGrid w:val="0"/>
        <w:spacing w:line="600" w:lineRule="exact"/>
        <w:ind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申报系统联系人：石少岩</w:t>
      </w:r>
    </w:p>
    <w:p>
      <w:pPr>
        <w:keepNext w:val="0"/>
        <w:keepLines w:val="0"/>
        <w:pageBreakBefore w:val="0"/>
        <w:widowControl w:val="0"/>
        <w:kinsoku/>
        <w:wordWrap/>
        <w:overflowPunct/>
        <w:topLinePunct w:val="0"/>
        <w:autoSpaceDE/>
        <w:autoSpaceDN/>
        <w:bidi w:val="0"/>
        <w:adjustRightInd w:val="0"/>
        <w:snapToGrid w:val="0"/>
        <w:spacing w:line="600" w:lineRule="exact"/>
        <w:ind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r>
        <w:rPr>
          <w:rFonts w:hint="default" w:ascii="Times New Roman" w:hAnsi="Times New Roman" w:eastAsia="仿宋_GB2312" w:cs="Times New Roman"/>
          <w:color w:val="auto"/>
          <w:spacing w:val="0"/>
          <w:kern w:val="0"/>
          <w:sz w:val="32"/>
          <w:szCs w:val="32"/>
          <w:u w:val="none"/>
          <w:lang w:val="en" w:eastAsia="zh-CN"/>
        </w:rPr>
        <w:t>联系电话：</w:t>
      </w:r>
      <w:r>
        <w:rPr>
          <w:rFonts w:hint="eastAsia" w:ascii="Times New Roman" w:hAnsi="Times New Roman" w:eastAsia="仿宋_GB2312" w:cs="Times New Roman"/>
          <w:color w:val="auto"/>
          <w:spacing w:val="0"/>
          <w:kern w:val="0"/>
          <w:sz w:val="32"/>
          <w:szCs w:val="32"/>
          <w:u w:val="none"/>
          <w:lang w:val="en-US" w:eastAsia="zh-CN"/>
        </w:rPr>
        <w:t>0991</w:t>
      </w:r>
      <w:r>
        <w:rPr>
          <w:rFonts w:hint="default" w:ascii="Times New Roman" w:hAnsi="Times New Roman" w:eastAsia="仿宋_GB2312" w:cs="Times New Roman"/>
          <w:color w:val="auto"/>
          <w:spacing w:val="0"/>
          <w:kern w:val="0"/>
          <w:sz w:val="32"/>
          <w:szCs w:val="32"/>
          <w:u w:val="none"/>
          <w:lang w:val="en" w:eastAsia="zh-CN"/>
        </w:rPr>
        <w:t>－</w:t>
      </w:r>
      <w:r>
        <w:rPr>
          <w:rFonts w:hint="eastAsia" w:ascii="Times New Roman" w:hAnsi="Times New Roman" w:eastAsia="仿宋_GB2312" w:cs="Times New Roman"/>
          <w:color w:val="auto"/>
          <w:spacing w:val="0"/>
          <w:kern w:val="0"/>
          <w:sz w:val="32"/>
          <w:szCs w:val="32"/>
          <w:u w:val="none"/>
          <w:lang w:val="en-US" w:eastAsia="zh-CN"/>
        </w:rPr>
        <w:t>3193615</w:t>
      </w:r>
      <w:r>
        <w:rPr>
          <w:rFonts w:hint="default" w:ascii="Times New Roman" w:hAnsi="Times New Roman" w:eastAsia="仿宋_GB2312" w:cs="Times New Roman"/>
          <w:color w:val="auto"/>
          <w:spacing w:val="0"/>
          <w:kern w:val="0"/>
          <w:sz w:val="32"/>
          <w:szCs w:val="32"/>
          <w:u w:val="none"/>
          <w:lang w:val="en" w:eastAsia="zh-CN"/>
        </w:rPr>
        <w:t>，13565409505</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spacing w:val="0"/>
          <w:kern w:val="0"/>
          <w:sz w:val="32"/>
          <w:szCs w:val="32"/>
          <w:u w:val="none"/>
          <w:lang w:val="en" w:eastAsia="zh-CN"/>
        </w:rPr>
        <w:t>附件</w:t>
      </w:r>
      <w:r>
        <w:rPr>
          <w:rFonts w:hint="default" w:ascii="Times New Roman" w:hAnsi="Times New Roman" w:eastAsia="仿宋_GB2312" w:cs="Times New Roman"/>
          <w:color w:val="auto"/>
          <w:spacing w:val="0"/>
          <w:kern w:val="0"/>
          <w:sz w:val="32"/>
          <w:szCs w:val="32"/>
          <w:u w:val="none"/>
          <w:lang w:val="en-US" w:eastAsia="zh-CN"/>
        </w:rPr>
        <w:t>：科研创新平台人才团队支持计划博士后平台项目</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eastAsia" w:ascii="Times New Roman" w:hAnsi="Times New Roman" w:eastAsia="仿宋_GB2312" w:cs="Times New Roman"/>
          <w:color w:val="auto"/>
          <w:spacing w:val="0"/>
          <w:kern w:val="0"/>
          <w:sz w:val="32"/>
          <w:szCs w:val="32"/>
          <w:u w:val="none"/>
          <w:lang w:val="en-US" w:eastAsia="zh-CN"/>
        </w:rPr>
        <w:t xml:space="preserve">      </w:t>
      </w:r>
      <w:r>
        <w:rPr>
          <w:rFonts w:hint="default" w:ascii="Times New Roman" w:hAnsi="Times New Roman" w:eastAsia="仿宋_GB2312" w:cs="Times New Roman"/>
          <w:color w:val="auto"/>
          <w:spacing w:val="0"/>
          <w:kern w:val="0"/>
          <w:sz w:val="32"/>
          <w:szCs w:val="32"/>
          <w:u w:val="none"/>
          <w:lang w:val="en-US" w:eastAsia="zh-CN"/>
        </w:rPr>
        <w:t>申报书</w:t>
      </w:r>
      <w:bookmarkStart w:id="4" w:name="_GoBack"/>
      <w:bookmarkEnd w:id="4"/>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72"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p>
    <w:p>
      <w:pPr>
        <w:pStyle w:val="2"/>
        <w:keepNext w:val="0"/>
        <w:keepLines w:val="0"/>
        <w:pageBreakBefore w:val="0"/>
        <w:widowControl w:val="0"/>
        <w:kinsoku/>
        <w:wordWrap/>
        <w:overflowPunct/>
        <w:topLinePunct w:val="0"/>
        <w:autoSpaceDE/>
        <w:autoSpaceDN/>
        <w:bidi w:val="0"/>
        <w:spacing w:after="0" w:afterLines="0" w:line="600" w:lineRule="exact"/>
        <w:ind w:left="0" w:leftChars="0" w:firstLine="672" w:firstLineChars="200"/>
        <w:jc w:val="both"/>
        <w:textAlignment w:val="auto"/>
        <w:rPr>
          <w:rFonts w:hint="default" w:ascii="Times New Roman" w:hAnsi="Times New Roman" w:eastAsia="仿宋_GB2312" w:cs="Times New Roman"/>
          <w:color w:val="auto"/>
          <w:spacing w:val="0"/>
          <w:kern w:val="0"/>
          <w:sz w:val="32"/>
          <w:szCs w:val="32"/>
          <w:u w:val="none"/>
          <w:lang w:val="en-US" w:eastAsia="zh-CN"/>
        </w:rPr>
        <w:sectPr>
          <w:footerReference r:id="rId3" w:type="default"/>
          <w:pgSz w:w="11906" w:h="16838"/>
          <w:pgMar w:top="2098" w:right="1531" w:bottom="1984" w:left="1531" w:header="1134" w:footer="1587" w:gutter="0"/>
          <w:paperSrc/>
          <w:pgNumType w:fmt="decimal"/>
          <w:cols w:space="0" w:num="1"/>
          <w:rtlGutter w:val="0"/>
          <w:docGrid w:type="linesAndChars" w:linePitch="490" w:charSpace="3434"/>
        </w:sectPr>
      </w:pPr>
    </w:p>
    <w:p>
      <w:pPr>
        <w:jc w:val="lef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w:t>
      </w:r>
    </w:p>
    <w:p>
      <w:pPr>
        <w:ind w:firstLine="3520" w:firstLineChars="1100"/>
        <w:rPr>
          <w:rFonts w:hint="default" w:ascii="Times New Roman" w:hAnsi="Times New Roman" w:eastAsia="仿宋_GB2312" w:cs="Times New Roman"/>
          <w:sz w:val="32"/>
          <w:szCs w:val="32"/>
          <w:lang w:val="en-US" w:eastAsia="zh-CN"/>
        </w:rPr>
      </w:pPr>
    </w:p>
    <w:p>
      <w:pPr>
        <w:ind w:firstLine="3520" w:firstLineChars="1100"/>
        <w:rPr>
          <w:rFonts w:hint="default" w:ascii="Times New Roman" w:hAnsi="Times New Roman" w:eastAsia="仿宋_GB2312" w:cs="Times New Roman"/>
          <w:sz w:val="32"/>
          <w:szCs w:val="32"/>
          <w:lang w:val="en-US" w:eastAsia="zh-CN"/>
        </w:rPr>
      </w:pPr>
    </w:p>
    <w:p>
      <w:pPr>
        <w:ind w:firstLine="3520" w:firstLineChars="1100"/>
        <w:rPr>
          <w:rFonts w:hint="default" w:ascii="Times New Roman" w:hAnsi="Times New Roman" w:eastAsia="仿宋_GB2312" w:cs="Times New Roman"/>
          <w:sz w:val="32"/>
          <w:szCs w:val="32"/>
          <w:lang w:val="en-US" w:eastAsia="zh-CN"/>
        </w:rPr>
      </w:pPr>
    </w:p>
    <w:p>
      <w:pPr>
        <w:widowControl w:val="0"/>
        <w:spacing w:line="700" w:lineRule="exact"/>
        <w:ind w:firstLine="0"/>
        <w:jc w:val="center"/>
        <w:rPr>
          <w:rFonts w:hint="default" w:ascii="Times New Roman" w:hAnsi="Times New Roman" w:eastAsia="方正小标宋简体" w:cs="Times New Roman"/>
          <w:spacing w:val="0"/>
          <w:sz w:val="44"/>
          <w:szCs w:val="44"/>
          <w:lang w:val="en-US" w:eastAsia="zh-CN"/>
        </w:rPr>
      </w:pPr>
      <w:r>
        <w:rPr>
          <w:rFonts w:hint="default" w:ascii="Times New Roman" w:hAnsi="Times New Roman" w:eastAsia="方正小标宋简体" w:cs="Times New Roman"/>
          <w:spacing w:val="0"/>
          <w:sz w:val="44"/>
          <w:szCs w:val="44"/>
          <w:lang w:val="en-US" w:eastAsia="zh-CN"/>
        </w:rPr>
        <w:t>科研创新平台人才团队支持计划</w:t>
      </w:r>
    </w:p>
    <w:p>
      <w:pPr>
        <w:widowControl w:val="0"/>
        <w:spacing w:line="700" w:lineRule="exact"/>
        <w:ind w:firstLine="0"/>
        <w:jc w:val="center"/>
        <w:rPr>
          <w:rFonts w:hint="default" w:ascii="Times New Roman" w:hAnsi="Times New Roman" w:eastAsia="方正小标宋简体" w:cs="Times New Roman"/>
          <w:spacing w:val="0"/>
          <w:sz w:val="44"/>
          <w:szCs w:val="44"/>
          <w:lang w:val="en-US" w:eastAsia="zh-CN"/>
        </w:rPr>
      </w:pPr>
      <w:r>
        <w:rPr>
          <w:rFonts w:hint="default" w:ascii="Times New Roman" w:hAnsi="Times New Roman" w:eastAsia="方正小标宋简体" w:cs="Times New Roman"/>
          <w:spacing w:val="0"/>
          <w:sz w:val="44"/>
          <w:szCs w:val="44"/>
          <w:lang w:val="en-US" w:eastAsia="zh-CN"/>
        </w:rPr>
        <w:t>博士后平台支持项目申报书</w:t>
      </w:r>
    </w:p>
    <w:p>
      <w:pPr>
        <w:spacing w:line="700" w:lineRule="exact"/>
        <w:ind w:firstLine="1259"/>
        <w:rPr>
          <w:rFonts w:hint="default" w:ascii="Times New Roman" w:hAnsi="Times New Roman" w:cs="Times New Roman"/>
          <w:spacing w:val="0"/>
          <w:sz w:val="28"/>
        </w:rPr>
      </w:pPr>
    </w:p>
    <w:p>
      <w:pPr>
        <w:spacing w:line="700" w:lineRule="exact"/>
        <w:ind w:firstLine="1259"/>
        <w:rPr>
          <w:rFonts w:hint="default" w:ascii="Times New Roman" w:hAnsi="Times New Roman" w:cs="Times New Roman"/>
          <w:spacing w:val="0"/>
          <w:sz w:val="28"/>
        </w:rPr>
      </w:pPr>
    </w:p>
    <w:p>
      <w:pPr>
        <w:spacing w:line="700" w:lineRule="exact"/>
        <w:ind w:firstLine="1259"/>
        <w:rPr>
          <w:rFonts w:hint="default" w:ascii="Times New Roman" w:hAnsi="Times New Roman" w:cs="Times New Roman"/>
          <w:spacing w:val="0"/>
          <w:sz w:val="28"/>
        </w:rPr>
      </w:pPr>
    </w:p>
    <w:p>
      <w:pPr>
        <w:spacing w:line="700" w:lineRule="exact"/>
        <w:ind w:firstLine="1259"/>
        <w:rPr>
          <w:rFonts w:hint="default" w:ascii="Times New Roman" w:hAnsi="Times New Roman" w:cs="Times New Roman"/>
          <w:spacing w:val="0"/>
          <w:sz w:val="28"/>
        </w:rPr>
      </w:pPr>
    </w:p>
    <w:p>
      <w:pPr>
        <w:spacing w:line="700" w:lineRule="exact"/>
        <w:ind w:firstLine="1259"/>
        <w:rPr>
          <w:rFonts w:hint="default" w:ascii="Times New Roman" w:hAnsi="Times New Roman" w:cs="Times New Roman"/>
          <w:spacing w:val="0"/>
          <w:sz w:val="28"/>
        </w:rPr>
      </w:pPr>
      <w:r>
        <w:rPr>
          <w:rFonts w:hint="default" w:ascii="Times New Roman" w:hAnsi="Times New Roman" w:cs="Times New Roman"/>
          <w:spacing w:val="0"/>
          <w:sz w:val="28"/>
        </w:rPr>
        <mc:AlternateContent>
          <mc:Choice Requires="wps">
            <w:drawing>
              <wp:anchor distT="0" distB="0" distL="114300" distR="114300" simplePos="0" relativeHeight="251658240" behindDoc="0" locked="0" layoutInCell="0" allowOverlap="1">
                <wp:simplePos x="0" y="0"/>
                <wp:positionH relativeFrom="column">
                  <wp:posOffset>1854200</wp:posOffset>
                </wp:positionH>
                <wp:positionV relativeFrom="paragraph">
                  <wp:posOffset>377190</wp:posOffset>
                </wp:positionV>
                <wp:extent cx="2520315" cy="0"/>
                <wp:effectExtent l="0" t="0" r="0" b="0"/>
                <wp:wrapNone/>
                <wp:docPr id="17" name="直接连接符 17"/>
                <wp:cNvGraphicFramePr/>
                <a:graphic xmlns:a="http://schemas.openxmlformats.org/drawingml/2006/main">
                  <a:graphicData uri="http://schemas.microsoft.com/office/word/2010/wordprocessingShape">
                    <wps:wsp>
                      <wps:cNvCnPr>
                        <a:cxnSpLocks noChangeShapeType="true"/>
                      </wps:cNvCnPr>
                      <wps:spPr bwMode="auto">
                        <a:xfrm>
                          <a:off x="0" y="0"/>
                          <a:ext cx="252031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46pt;margin-top:29.7pt;height:0pt;width:198.45pt;z-index:251658240;mso-width-relative:page;mso-height-relative:page;" filled="f" stroked="t" coordsize="21600,21600" o:allowincell="f" o:gfxdata="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NLIRm9cA&#10;AAAJAQAADwAAAAAAAAABACAAAAA4AAAAZHJzL2Rvd25yZXYueG1sUEsBAhQAFAAAAAgAh07iQDiy&#10;5BrRAQAAbwMAAA4AAAAAAAAAAQAgAAAAPAEAAGRycy9lMm9Eb2MueG1sUEsFBgAAAAAGAAYAWQEA&#10;AH8FAAAAAA==&#10;">
                <v:fill on="f" focussize="0,0"/>
                <v:stroke color="#000000" joinstyle="round"/>
                <v:imagedata o:title=""/>
                <o:lock v:ext="edit" aspectratio="f"/>
              </v:line>
            </w:pict>
          </mc:Fallback>
        </mc:AlternateContent>
      </w:r>
      <w:r>
        <w:rPr>
          <w:rFonts w:hint="default" w:ascii="Times New Roman" w:hAnsi="Times New Roman" w:cs="Times New Roman"/>
          <w:spacing w:val="0"/>
          <w:sz w:val="28"/>
        </w:rPr>
        <w:t>设</w:t>
      </w:r>
      <w:r>
        <w:rPr>
          <w:rFonts w:hint="default" w:ascii="Times New Roman" w:hAnsi="Times New Roman" w:cs="Times New Roman"/>
          <w:spacing w:val="0"/>
          <w:sz w:val="28"/>
          <w:lang w:val="en-US" w:eastAsia="zh-CN"/>
        </w:rPr>
        <w:t>平台</w:t>
      </w:r>
      <w:r>
        <w:rPr>
          <w:rFonts w:hint="default" w:ascii="Times New Roman" w:hAnsi="Times New Roman" w:cs="Times New Roman"/>
          <w:spacing w:val="0"/>
          <w:sz w:val="28"/>
        </w:rPr>
        <w:t>单位</w:t>
      </w:r>
    </w:p>
    <w:p>
      <w:pPr>
        <w:spacing w:line="700" w:lineRule="exact"/>
        <w:ind w:firstLine="1260"/>
        <w:rPr>
          <w:rFonts w:hint="default" w:ascii="Times New Roman" w:hAnsi="Times New Roman" w:eastAsia="宋体" w:cs="Times New Roman"/>
          <w:spacing w:val="0"/>
          <w:sz w:val="28"/>
          <w:lang w:val="en-US" w:eastAsia="zh-CN"/>
        </w:rPr>
      </w:pPr>
      <w:r>
        <w:rPr>
          <w:rFonts w:hint="default" w:ascii="Times New Roman" w:hAnsi="Times New Roman" w:cs="Times New Roman"/>
          <w:spacing w:val="45"/>
          <w:sz w:val="28"/>
        </w:rPr>
        <mc:AlternateContent>
          <mc:Choice Requires="wps">
            <w:drawing>
              <wp:anchor distT="0" distB="0" distL="114300" distR="114300" simplePos="0" relativeHeight="251659264" behindDoc="0" locked="0" layoutInCell="0" allowOverlap="1">
                <wp:simplePos x="0" y="0"/>
                <wp:positionH relativeFrom="column">
                  <wp:posOffset>1856105</wp:posOffset>
                </wp:positionH>
                <wp:positionV relativeFrom="paragraph">
                  <wp:posOffset>390525</wp:posOffset>
                </wp:positionV>
                <wp:extent cx="2520315" cy="0"/>
                <wp:effectExtent l="0" t="0" r="0" b="0"/>
                <wp:wrapNone/>
                <wp:docPr id="20" name="直接连接符 20"/>
                <wp:cNvGraphicFramePr/>
                <a:graphic xmlns:a="http://schemas.openxmlformats.org/drawingml/2006/main">
                  <a:graphicData uri="http://schemas.microsoft.com/office/word/2010/wordprocessingShape">
                    <wps:wsp>
                      <wps:cNvCnPr>
                        <a:cxnSpLocks noChangeShapeType="true"/>
                      </wps:cNvCnPr>
                      <wps:spPr bwMode="auto">
                        <a:xfrm>
                          <a:off x="0" y="0"/>
                          <a:ext cx="252031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46.15pt;margin-top:30.75pt;height:0pt;width:198.45pt;z-index:251659264;mso-width-relative:page;mso-height-relative:page;" filled="f" stroked="t" coordsize="21600,21600" o:allowincell="f" o:gfxdata="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BDUdOg1wAA&#10;AAkBAAAPAAAAAAAAAAEAIAAAADgAAABkcnMvZG93bnJldi54bWxQSwECFAAUAAAACACHTuJAmA69&#10;P9ABAABvAwAADgAAAAAAAAABACAAAAA8AQAAZHJzL2Uyb0RvYy54bWxQSwUGAAAAAAYABgBZAQAA&#10;fgUAAAAA&#10;">
                <v:fill on="f" focussize="0,0"/>
                <v:stroke color="#000000" joinstyle="round"/>
                <v:imagedata o:title=""/>
                <o:lock v:ext="edit" aspectratio="f"/>
              </v:line>
            </w:pict>
          </mc:Fallback>
        </mc:AlternateContent>
      </w:r>
      <w:r>
        <w:rPr>
          <w:rFonts w:hint="default" w:ascii="Times New Roman" w:hAnsi="Times New Roman" w:cs="Times New Roman"/>
          <w:spacing w:val="45"/>
          <w:sz w:val="28"/>
        </w:rPr>
        <w:t>单位地址</w:t>
      </w:r>
      <w:r>
        <w:rPr>
          <w:rFonts w:hint="default" w:ascii="Times New Roman" w:hAnsi="Times New Roman" w:cs="Times New Roman"/>
          <w:spacing w:val="0"/>
          <w:sz w:val="28"/>
          <w:lang w:val="en-US" w:eastAsia="zh-CN"/>
        </w:rPr>
        <w:t xml:space="preserve">    </w:t>
      </w:r>
    </w:p>
    <w:p>
      <w:pPr>
        <w:spacing w:line="700" w:lineRule="exact"/>
        <w:ind w:firstLine="1260"/>
        <w:rPr>
          <w:rFonts w:hint="default" w:ascii="Times New Roman" w:hAnsi="Times New Roman" w:eastAsia="仿宋" w:cs="Times New Roman"/>
          <w:spacing w:val="0"/>
          <w:sz w:val="28"/>
          <w:u w:val="single"/>
        </w:rPr>
      </w:pPr>
      <w:r>
        <w:rPr>
          <w:rFonts w:hint="default" w:ascii="Times New Roman" w:hAnsi="Times New Roman" w:cs="Times New Roman"/>
          <w:spacing w:val="0"/>
          <w:sz w:val="28"/>
        </w:rPr>
        <mc:AlternateContent>
          <mc:Choice Requires="wps">
            <w:drawing>
              <wp:anchor distT="0" distB="0" distL="114300" distR="114300" simplePos="0" relativeHeight="251660288" behindDoc="0" locked="0" layoutInCell="0" allowOverlap="1">
                <wp:simplePos x="0" y="0"/>
                <wp:positionH relativeFrom="column">
                  <wp:posOffset>1856105</wp:posOffset>
                </wp:positionH>
                <wp:positionV relativeFrom="paragraph">
                  <wp:posOffset>396875</wp:posOffset>
                </wp:positionV>
                <wp:extent cx="2520315" cy="0"/>
                <wp:effectExtent l="0" t="0" r="0" b="0"/>
                <wp:wrapNone/>
                <wp:docPr id="3" name="直接连接符 3"/>
                <wp:cNvGraphicFramePr/>
                <a:graphic xmlns:a="http://schemas.openxmlformats.org/drawingml/2006/main">
                  <a:graphicData uri="http://schemas.microsoft.com/office/word/2010/wordprocessingShape">
                    <wps:wsp>
                      <wps:cNvCnPr>
                        <a:cxnSpLocks noChangeShapeType="true"/>
                      </wps:cNvCnPr>
                      <wps:spPr bwMode="auto">
                        <a:xfrm>
                          <a:off x="0" y="0"/>
                          <a:ext cx="252031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46.15pt;margin-top:31.25pt;height:0pt;width:198.45pt;z-index:251660288;mso-width-relative:page;mso-height-relative:page;" filled="f" stroked="t" coordsize="21600,21600" o:allowincell="f" o:gfxdata="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DpIxtV1wAA&#10;AAkBAAAPAAAAAAAAAAEAIAAAADgAAABkcnMvZG93bnJldi54bWxQSwECFAAUAAAACACHTuJAydkw&#10;uNABAABtAwAADgAAAAAAAAABACAAAAA8AQAAZHJzL2Uyb0RvYy54bWxQSwUGAAAAAAYABgBZAQAA&#10;fgUAAAAA&#10;">
                <v:fill on="f" focussize="0,0"/>
                <v:stroke color="#000000" joinstyle="round"/>
                <v:imagedata o:title=""/>
                <o:lock v:ext="edit" aspectratio="f"/>
              </v:line>
            </w:pict>
          </mc:Fallback>
        </mc:AlternateContent>
      </w:r>
      <w:r>
        <w:rPr>
          <w:rFonts w:hint="default" w:ascii="Times New Roman" w:hAnsi="Times New Roman" w:cs="Times New Roman"/>
          <w:spacing w:val="0"/>
          <w:sz w:val="28"/>
          <w:lang w:eastAsia="zh-CN"/>
        </w:rPr>
        <w:t>单位联系人</w:t>
      </w:r>
      <w:r>
        <w:rPr>
          <w:rFonts w:hint="default" w:ascii="Times New Roman" w:hAnsi="Times New Roman" w:eastAsia="仿宋" w:cs="Times New Roman"/>
          <w:spacing w:val="0"/>
          <w:sz w:val="28"/>
          <w:lang w:val="en-US" w:eastAsia="zh-CN"/>
        </w:rPr>
        <w:t xml:space="preserve">   </w:t>
      </w:r>
    </w:p>
    <w:p>
      <w:pPr>
        <w:spacing w:line="560" w:lineRule="exact"/>
        <w:ind w:firstLine="1260"/>
        <w:rPr>
          <w:rFonts w:hint="default" w:ascii="Times New Roman" w:hAnsi="Times New Roman" w:cs="Times New Roman"/>
          <w:spacing w:val="0"/>
          <w:sz w:val="30"/>
          <w:u w:val="single"/>
        </w:rPr>
      </w:pPr>
      <w:r>
        <w:rPr>
          <w:rFonts w:hint="default" w:ascii="Times New Roman" w:hAnsi="Times New Roman" w:cs="Times New Roman"/>
          <w:spacing w:val="0"/>
          <w:sz w:val="28"/>
        </w:rPr>
        <mc:AlternateContent>
          <mc:Choice Requires="wps">
            <w:drawing>
              <wp:anchor distT="0" distB="0" distL="114300" distR="114300" simplePos="0" relativeHeight="251661312" behindDoc="0" locked="0" layoutInCell="0" allowOverlap="1">
                <wp:simplePos x="0" y="0"/>
                <wp:positionH relativeFrom="column">
                  <wp:posOffset>1856740</wp:posOffset>
                </wp:positionH>
                <wp:positionV relativeFrom="paragraph">
                  <wp:posOffset>335915</wp:posOffset>
                </wp:positionV>
                <wp:extent cx="2520315" cy="0"/>
                <wp:effectExtent l="0" t="0" r="0" b="0"/>
                <wp:wrapNone/>
                <wp:docPr id="4" name="直接连接符 4"/>
                <wp:cNvGraphicFramePr/>
                <a:graphic xmlns:a="http://schemas.openxmlformats.org/drawingml/2006/main">
                  <a:graphicData uri="http://schemas.microsoft.com/office/word/2010/wordprocessingShape">
                    <wps:wsp>
                      <wps:cNvCnPr>
                        <a:cxnSpLocks noChangeShapeType="true"/>
                      </wps:cNvCnPr>
                      <wps:spPr bwMode="auto">
                        <a:xfrm>
                          <a:off x="0" y="0"/>
                          <a:ext cx="252031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46.2pt;margin-top:26.45pt;height:0pt;width:198.45pt;z-index:251661312;mso-width-relative:page;mso-height-relative:page;" filled="f" stroked="t" coordsize="21600,21600" o:allowincell="f" o:gfxdata="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NzqgHPXAAAA&#10;CQEAAA8AAAAAAAAAAQAgAAAAOAAAAGRycy9kb3ducmV2LnhtbFBLAQIUABQAAAAIAIdO4kBc91gS&#10;zwEAAG0DAAAOAAAAAAAAAAEAIAAAADwBAABkcnMvZTJvRG9jLnhtbFBLBQYAAAAABgAGAFkBAAB9&#10;BQAAAAA=&#10;">
                <v:fill on="f" focussize="0,0"/>
                <v:stroke color="#000000" joinstyle="round"/>
                <v:imagedata o:title=""/>
                <o:lock v:ext="edit" aspectratio="f"/>
              </v:line>
            </w:pict>
          </mc:Fallback>
        </mc:AlternateContent>
      </w:r>
      <w:r>
        <w:rPr>
          <w:rFonts w:hint="default" w:ascii="Times New Roman" w:hAnsi="Times New Roman" w:cs="Times New Roman"/>
          <w:spacing w:val="0"/>
          <w:sz w:val="28"/>
          <w:lang w:eastAsia="zh-CN"/>
        </w:rPr>
        <w:t>联</w:t>
      </w:r>
      <w:r>
        <w:rPr>
          <w:rFonts w:hint="default" w:ascii="Times New Roman" w:hAnsi="Times New Roman" w:cs="Times New Roman"/>
          <w:spacing w:val="0"/>
          <w:sz w:val="28"/>
          <w:lang w:val="en-US" w:eastAsia="zh-CN"/>
        </w:rPr>
        <w:t xml:space="preserve"> </w:t>
      </w:r>
      <w:r>
        <w:rPr>
          <w:rFonts w:hint="default" w:ascii="Times New Roman" w:hAnsi="Times New Roman" w:cs="Times New Roman"/>
          <w:spacing w:val="0"/>
          <w:sz w:val="28"/>
          <w:lang w:eastAsia="zh-CN"/>
        </w:rPr>
        <w:t>系</w:t>
      </w:r>
      <w:r>
        <w:rPr>
          <w:rFonts w:hint="default" w:ascii="Times New Roman" w:hAnsi="Times New Roman" w:cs="Times New Roman"/>
          <w:spacing w:val="0"/>
          <w:sz w:val="28"/>
          <w:lang w:val="en-US" w:eastAsia="zh-CN"/>
        </w:rPr>
        <w:t xml:space="preserve"> </w:t>
      </w:r>
      <w:r>
        <w:rPr>
          <w:rFonts w:hint="default" w:ascii="Times New Roman" w:hAnsi="Times New Roman" w:cs="Times New Roman"/>
          <w:spacing w:val="0"/>
          <w:sz w:val="28"/>
          <w:lang w:eastAsia="zh-CN"/>
        </w:rPr>
        <w:t>电</w:t>
      </w:r>
      <w:r>
        <w:rPr>
          <w:rFonts w:hint="default" w:ascii="Times New Roman" w:hAnsi="Times New Roman" w:cs="Times New Roman"/>
          <w:spacing w:val="0"/>
          <w:sz w:val="28"/>
          <w:lang w:val="en-US" w:eastAsia="zh-CN"/>
        </w:rPr>
        <w:t xml:space="preserve"> </w:t>
      </w:r>
      <w:r>
        <w:rPr>
          <w:rFonts w:hint="default" w:ascii="Times New Roman" w:hAnsi="Times New Roman" w:cs="Times New Roman"/>
          <w:spacing w:val="420"/>
          <w:sz w:val="28"/>
          <w:szCs w:val="28"/>
          <w:lang w:eastAsia="zh-CN"/>
        </w:rPr>
        <w:t>话</w:t>
      </w:r>
      <w:r>
        <w:rPr>
          <w:rFonts w:hint="default" w:ascii="Times New Roman" w:hAnsi="Times New Roman" w:cs="Times New Roman"/>
          <w:spacing w:val="0"/>
          <w:sz w:val="30"/>
        </w:rPr>
        <w:t xml:space="preserve"> </w:t>
      </w:r>
      <w:r>
        <w:rPr>
          <w:rFonts w:hint="default" w:ascii="Times New Roman" w:hAnsi="Times New Roman" w:cs="Times New Roman"/>
          <w:spacing w:val="0"/>
          <w:sz w:val="30"/>
          <w:lang w:val="en-US" w:eastAsia="zh-CN"/>
        </w:rPr>
        <w:t xml:space="preserve">  </w:t>
      </w:r>
    </w:p>
    <w:p>
      <w:pPr>
        <w:widowControl w:val="0"/>
        <w:spacing w:line="700" w:lineRule="exact"/>
        <w:ind w:left="0" w:leftChars="0" w:firstLine="0" w:firstLineChars="0"/>
        <w:jc w:val="center"/>
        <w:rPr>
          <w:rFonts w:hint="default" w:ascii="Times New Roman" w:hAnsi="Times New Roman" w:eastAsia="黑体" w:cs="Times New Roman"/>
          <w:spacing w:val="0"/>
          <w:kern w:val="2"/>
          <w:sz w:val="30"/>
          <w:szCs w:val="24"/>
        </w:rPr>
      </w:pPr>
    </w:p>
    <w:p>
      <w:pPr>
        <w:widowControl w:val="0"/>
        <w:spacing w:line="700" w:lineRule="exact"/>
        <w:ind w:left="0" w:leftChars="0" w:firstLine="0" w:firstLineChars="0"/>
        <w:jc w:val="center"/>
        <w:rPr>
          <w:rFonts w:hint="default" w:ascii="Times New Roman" w:hAnsi="Times New Roman" w:eastAsia="黑体" w:cs="Times New Roman"/>
          <w:spacing w:val="0"/>
          <w:kern w:val="2"/>
          <w:sz w:val="30"/>
          <w:szCs w:val="24"/>
        </w:rPr>
      </w:pPr>
    </w:p>
    <w:p>
      <w:pPr>
        <w:widowControl w:val="0"/>
        <w:spacing w:line="700" w:lineRule="exact"/>
        <w:ind w:left="0" w:leftChars="0" w:firstLine="0" w:firstLineChars="0"/>
        <w:jc w:val="both"/>
        <w:rPr>
          <w:rFonts w:hint="default" w:ascii="Times New Roman" w:hAnsi="Times New Roman" w:eastAsia="黑体" w:cs="Times New Roman"/>
          <w:spacing w:val="0"/>
          <w:kern w:val="2"/>
          <w:sz w:val="30"/>
          <w:szCs w:val="24"/>
        </w:rPr>
      </w:pPr>
    </w:p>
    <w:p>
      <w:pPr>
        <w:widowControl w:val="0"/>
        <w:spacing w:line="700" w:lineRule="exact"/>
        <w:ind w:left="0" w:leftChars="0" w:firstLine="0" w:firstLineChars="0"/>
        <w:jc w:val="center"/>
        <w:rPr>
          <w:rFonts w:hint="default" w:ascii="Times New Roman" w:hAnsi="Times New Roman" w:eastAsia="黑体" w:cs="Times New Roman"/>
          <w:spacing w:val="0"/>
          <w:kern w:val="2"/>
          <w:sz w:val="30"/>
          <w:szCs w:val="24"/>
        </w:rPr>
      </w:pPr>
      <w:r>
        <w:rPr>
          <w:rFonts w:hint="default" w:ascii="Times New Roman" w:hAnsi="Times New Roman" w:eastAsia="黑体" w:cs="Times New Roman"/>
          <w:spacing w:val="0"/>
          <w:kern w:val="2"/>
          <w:sz w:val="30"/>
          <w:szCs w:val="24"/>
        </w:rPr>
        <w:t>新疆维吾尔自治区人力资源和社会保障厅制</w:t>
      </w:r>
    </w:p>
    <w:p>
      <w:pPr>
        <w:widowControl w:val="0"/>
        <w:spacing w:line="560" w:lineRule="exact"/>
        <w:ind w:firstLine="0"/>
        <w:jc w:val="center"/>
        <w:rPr>
          <w:rFonts w:hint="default" w:ascii="Times New Roman" w:hAnsi="Times New Roman" w:eastAsia="黑体" w:cs="Times New Roman"/>
          <w:spacing w:val="0"/>
          <w:kern w:val="2"/>
          <w:sz w:val="30"/>
          <w:szCs w:val="24"/>
        </w:rPr>
      </w:pPr>
      <w:r>
        <w:rPr>
          <w:rFonts w:hint="default" w:ascii="Times New Roman" w:hAnsi="Times New Roman" w:eastAsia="黑体" w:cs="Times New Roman"/>
          <w:spacing w:val="0"/>
          <w:kern w:val="2"/>
          <w:sz w:val="30"/>
          <w:szCs w:val="24"/>
        </w:rPr>
        <w:t>年   月   日</w:t>
      </w:r>
    </w:p>
    <w:p>
      <w:pPr>
        <w:widowControl w:val="0"/>
        <w:spacing w:line="560" w:lineRule="exact"/>
        <w:ind w:firstLine="0"/>
        <w:jc w:val="center"/>
        <w:rPr>
          <w:rFonts w:hint="default" w:ascii="Times New Roman" w:hAnsi="Times New Roman" w:eastAsia="黑体" w:cs="Times New Roman"/>
          <w:spacing w:val="0"/>
          <w:kern w:val="2"/>
          <w:sz w:val="30"/>
          <w:szCs w:val="24"/>
        </w:rPr>
      </w:pPr>
    </w:p>
    <w:tbl>
      <w:tblPr>
        <w:tblStyle w:val="9"/>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284"/>
        <w:gridCol w:w="891"/>
        <w:gridCol w:w="144"/>
        <w:gridCol w:w="885"/>
        <w:gridCol w:w="731"/>
        <w:gridCol w:w="1314"/>
        <w:gridCol w:w="562"/>
        <w:gridCol w:w="338"/>
        <w:gridCol w:w="900"/>
        <w:gridCol w:w="973"/>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建设依托单位</w:t>
            </w:r>
          </w:p>
        </w:tc>
        <w:tc>
          <w:tcPr>
            <w:tcW w:w="6744" w:type="dxa"/>
            <w:gridSpan w:val="10"/>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批准设</w:t>
            </w:r>
            <w:r>
              <w:rPr>
                <w:rFonts w:hint="default" w:ascii="Times New Roman" w:hAnsi="Times New Roman" w:cs="Times New Roman"/>
                <w:spacing w:val="0"/>
                <w:kern w:val="2"/>
                <w:sz w:val="21"/>
                <w:szCs w:val="24"/>
                <w:lang w:val="en-US" w:eastAsia="zh-CN"/>
              </w:rPr>
              <w:t>立</w:t>
            </w:r>
            <w:r>
              <w:rPr>
                <w:rFonts w:hint="default" w:ascii="Times New Roman" w:hAnsi="Times New Roman" w:eastAsia="宋体" w:cs="Times New Roman"/>
                <w:spacing w:val="0"/>
                <w:kern w:val="2"/>
                <w:sz w:val="21"/>
                <w:szCs w:val="24"/>
              </w:rPr>
              <w:t>时间</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c>
          <w:tcPr>
            <w:tcW w:w="13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博士后平台种类</w:t>
            </w:r>
          </w:p>
        </w:tc>
        <w:tc>
          <w:tcPr>
            <w:tcW w:w="277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流动站□工作站□</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创新实践基地□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u w:val="none"/>
                <w:lang w:val="en-US" w:eastAsia="zh-CN"/>
              </w:rPr>
            </w:pPr>
            <w:r>
              <w:rPr>
                <w:rFonts w:hint="default" w:ascii="Times New Roman" w:hAnsi="Times New Roman" w:eastAsia="宋体" w:cs="Times New Roman"/>
                <w:spacing w:val="0"/>
                <w:kern w:val="2"/>
                <w:sz w:val="21"/>
                <w:szCs w:val="24"/>
                <w:u w:val="none"/>
                <w:lang w:val="en-US" w:eastAsia="zh-CN"/>
              </w:rPr>
              <w:t>博士后平台名称</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u w:val="none"/>
              </w:rPr>
            </w:pPr>
          </w:p>
        </w:tc>
        <w:tc>
          <w:tcPr>
            <w:tcW w:w="13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eastAsia="宋体" w:cs="Times New Roman"/>
                <w:spacing w:val="0"/>
                <w:kern w:val="2"/>
                <w:sz w:val="21"/>
                <w:szCs w:val="24"/>
                <w:u w:val="none"/>
                <w:lang w:eastAsia="zh-CN"/>
              </w:rPr>
            </w:pPr>
            <w:r>
              <w:rPr>
                <w:rFonts w:hint="default" w:ascii="Times New Roman" w:hAnsi="Times New Roman" w:eastAsia="宋体" w:cs="Times New Roman"/>
                <w:spacing w:val="0"/>
                <w:kern w:val="2"/>
                <w:sz w:val="21"/>
                <w:szCs w:val="24"/>
                <w:u w:val="none"/>
                <w:lang w:eastAsia="zh-CN"/>
              </w:rPr>
              <w:t>平台级别</w:t>
            </w:r>
          </w:p>
        </w:tc>
        <w:tc>
          <w:tcPr>
            <w:tcW w:w="277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u w:val="none"/>
              </w:rPr>
            </w:pPr>
            <w:r>
              <w:rPr>
                <w:rFonts w:hint="default" w:ascii="Times New Roman" w:hAnsi="Times New Roman" w:eastAsia="宋体" w:cs="Times New Roman"/>
                <w:spacing w:val="0"/>
                <w:kern w:val="2"/>
                <w:sz w:val="21"/>
                <w:szCs w:val="24"/>
                <w:u w:val="none"/>
                <w:lang w:eastAsia="zh-CN"/>
              </w:rPr>
              <w:t>国家级</w:t>
            </w:r>
            <w:r>
              <w:rPr>
                <w:rFonts w:hint="default" w:ascii="Times New Roman" w:hAnsi="Times New Roman" w:eastAsia="宋体" w:cs="Times New Roman"/>
                <w:spacing w:val="0"/>
                <w:kern w:val="2"/>
                <w:sz w:val="21"/>
                <w:szCs w:val="24"/>
                <w:u w:val="none"/>
              </w:rPr>
              <w:t>□</w:t>
            </w:r>
            <w:r>
              <w:rPr>
                <w:rFonts w:hint="default" w:ascii="Times New Roman" w:hAnsi="Times New Roman" w:eastAsia="宋体" w:cs="Times New Roman"/>
                <w:spacing w:val="0"/>
                <w:kern w:val="2"/>
                <w:sz w:val="21"/>
                <w:szCs w:val="24"/>
                <w:u w:val="none"/>
                <w:lang w:eastAsia="zh-CN"/>
              </w:rPr>
              <w:t>自治区级</w:t>
            </w:r>
            <w:r>
              <w:rPr>
                <w:rFonts w:hint="default" w:ascii="Times New Roman" w:hAnsi="Times New Roman" w:eastAsia="宋体" w:cs="Times New Roman"/>
                <w:spacing w:val="0"/>
                <w:kern w:val="2"/>
                <w:sz w:val="21"/>
                <w:szCs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u w:val="none"/>
                <w:lang w:val="en-US" w:eastAsia="zh-CN"/>
              </w:rPr>
            </w:pPr>
            <w:r>
              <w:rPr>
                <w:rFonts w:hint="default" w:ascii="Times New Roman" w:hAnsi="Times New Roman" w:eastAsia="宋体" w:cs="Times New Roman"/>
                <w:spacing w:val="0"/>
                <w:kern w:val="2"/>
                <w:sz w:val="21"/>
                <w:szCs w:val="24"/>
                <w:u w:val="none"/>
                <w:lang w:val="en-US" w:eastAsia="zh-CN"/>
              </w:rPr>
              <w:t>团队成员</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u w:val="none"/>
                <w:lang w:eastAsia="zh-CN"/>
              </w:rPr>
            </w:pPr>
          </w:p>
        </w:tc>
        <w:tc>
          <w:tcPr>
            <w:tcW w:w="13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eastAsia="宋体" w:cs="Times New Roman"/>
                <w:spacing w:val="0"/>
                <w:kern w:val="2"/>
                <w:sz w:val="21"/>
                <w:szCs w:val="24"/>
                <w:u w:val="none"/>
                <w:lang w:eastAsia="zh-CN"/>
              </w:rPr>
            </w:pPr>
            <w:r>
              <w:rPr>
                <w:rFonts w:hint="default" w:ascii="Times New Roman" w:hAnsi="Times New Roman" w:eastAsia="宋体" w:cs="Times New Roman"/>
                <w:spacing w:val="0"/>
                <w:kern w:val="2"/>
                <w:sz w:val="21"/>
                <w:szCs w:val="24"/>
                <w:u w:val="none"/>
                <w:lang w:eastAsia="zh-CN"/>
              </w:rPr>
              <w:t>所在地区</w:t>
            </w:r>
          </w:p>
        </w:tc>
        <w:tc>
          <w:tcPr>
            <w:tcW w:w="277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10" w:firstLineChars="100"/>
              <w:jc w:val="both"/>
              <w:textAlignment w:val="auto"/>
              <w:rPr>
                <w:rFonts w:hint="default" w:ascii="Times New Roman" w:hAnsi="Times New Roman" w:eastAsia="宋体" w:cs="Times New Roman"/>
                <w:spacing w:val="0"/>
                <w:kern w:val="2"/>
                <w:sz w:val="21"/>
                <w:szCs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首次招收年月</w:t>
            </w:r>
          </w:p>
        </w:tc>
        <w:tc>
          <w:tcPr>
            <w:tcW w:w="103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累计招收人数</w:t>
            </w:r>
          </w:p>
        </w:tc>
        <w:tc>
          <w:tcPr>
            <w:tcW w:w="7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c>
          <w:tcPr>
            <w:tcW w:w="13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累计出站</w:t>
            </w:r>
          </w:p>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人数</w:t>
            </w:r>
          </w:p>
        </w:tc>
        <w:tc>
          <w:tcPr>
            <w:tcW w:w="90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现在站人数</w:t>
            </w:r>
          </w:p>
        </w:tc>
        <w:tc>
          <w:tcPr>
            <w:tcW w:w="97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是否设立专职机构</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是否有专人或兼职人员负责博士后工作</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是否制定了进站和</w:t>
            </w:r>
          </w:p>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中期考核制度</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是否制定了出站考核制度</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360" w:firstLineChars="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是否制定了招收计划</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科研经费是否充裕</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360" w:firstLineChars="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是否缴纳保险</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发明专利</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360" w:firstLineChars="0"/>
              <w:jc w:val="left"/>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是</w:t>
            </w:r>
            <w:r>
              <w:rPr>
                <w:rFonts w:hint="default" w:ascii="Times New Roman" w:hAnsi="Times New Roman" w:eastAsia="宋体" w:cs="Times New Roman"/>
                <w:spacing w:val="0"/>
                <w:kern w:val="2"/>
                <w:sz w:val="21"/>
                <w:szCs w:val="24"/>
              </w:rPr>
              <w:sym w:font="Wingdings 2" w:char="0052"/>
            </w:r>
            <w:r>
              <w:rPr>
                <w:rFonts w:hint="default" w:ascii="Times New Roman" w:hAnsi="Times New Roman" w:cs="Times New Roman"/>
                <w:spacing w:val="0"/>
                <w:kern w:val="2"/>
                <w:sz w:val="21"/>
                <w:szCs w:val="24"/>
                <w:lang w:val="en-US" w:eastAsia="zh-CN"/>
              </w:rPr>
              <w:t xml:space="preserve">  </w:t>
            </w:r>
            <w:r>
              <w:rPr>
                <w:rFonts w:hint="default" w:ascii="Times New Roman" w:hAnsi="Times New Roman" w:eastAsia="宋体" w:cs="Times New Roman"/>
                <w:spacing w:val="0"/>
                <w:kern w:val="2"/>
                <w:sz w:val="21"/>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1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u w:val="none"/>
                <w:lang w:eastAsia="zh-CN"/>
              </w:rPr>
            </w:pPr>
            <w:r>
              <w:rPr>
                <w:rFonts w:hint="default" w:ascii="Times New Roman" w:hAnsi="Times New Roman" w:eastAsia="宋体" w:cs="Times New Roman"/>
                <w:spacing w:val="0"/>
                <w:kern w:val="2"/>
                <w:sz w:val="21"/>
                <w:szCs w:val="24"/>
                <w:u w:val="none"/>
                <w:lang w:eastAsia="zh-CN"/>
              </w:rPr>
              <w:t>是否设立其他科研平台（如国家重点实验室）</w:t>
            </w:r>
          </w:p>
        </w:tc>
        <w:tc>
          <w:tcPr>
            <w:tcW w:w="265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hint="default" w:ascii="Times New Roman" w:hAnsi="Times New Roman" w:eastAsia="宋体" w:cs="Times New Roman"/>
                <w:spacing w:val="0"/>
                <w:kern w:val="2"/>
                <w:sz w:val="21"/>
                <w:szCs w:val="24"/>
                <w:u w:val="none"/>
              </w:rPr>
            </w:pPr>
            <w:r>
              <w:rPr>
                <w:rFonts w:hint="default" w:ascii="Times New Roman" w:hAnsi="Times New Roman" w:eastAsia="宋体" w:cs="Times New Roman"/>
                <w:spacing w:val="0"/>
                <w:kern w:val="2"/>
                <w:sz w:val="21"/>
                <w:szCs w:val="24"/>
                <w:u w:val="none"/>
              </w:rPr>
              <w:t>是□</w:t>
            </w:r>
            <w:r>
              <w:rPr>
                <w:rFonts w:hint="default" w:ascii="Times New Roman" w:hAnsi="Times New Roman" w:cs="Times New Roman"/>
                <w:spacing w:val="0"/>
                <w:kern w:val="2"/>
                <w:sz w:val="21"/>
                <w:szCs w:val="24"/>
                <w:u w:val="none"/>
                <w:lang w:val="en-US" w:eastAsia="zh-CN"/>
              </w:rPr>
              <w:t xml:space="preserve">   </w:t>
            </w:r>
            <w:r>
              <w:rPr>
                <w:rFonts w:hint="default" w:ascii="Times New Roman" w:hAnsi="Times New Roman" w:eastAsia="宋体" w:cs="Times New Roman"/>
                <w:spacing w:val="0"/>
                <w:kern w:val="2"/>
                <w:sz w:val="21"/>
                <w:szCs w:val="24"/>
                <w:u w:val="none"/>
              </w:rPr>
              <w:t>否□</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eastAsia="宋体" w:cs="Times New Roman"/>
                <w:spacing w:val="0"/>
                <w:kern w:val="2"/>
                <w:sz w:val="21"/>
                <w:szCs w:val="24"/>
                <w:u w:val="none"/>
                <w:lang w:eastAsia="zh-CN"/>
              </w:rPr>
            </w:pPr>
            <w:r>
              <w:rPr>
                <w:rFonts w:hint="default" w:ascii="Times New Roman" w:hAnsi="Times New Roman" w:eastAsia="宋体" w:cs="Times New Roman"/>
                <w:spacing w:val="0"/>
                <w:kern w:val="2"/>
                <w:sz w:val="21"/>
                <w:szCs w:val="24"/>
                <w:u w:val="none"/>
                <w:lang w:eastAsia="zh-CN"/>
              </w:rPr>
              <w:t>（如选择是，出谈框填写具体情况）</w:t>
            </w:r>
          </w:p>
        </w:tc>
        <w:tc>
          <w:tcPr>
            <w:tcW w:w="221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jc w:val="center"/>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u w:val="none"/>
                <w:lang w:eastAsia="zh-CN"/>
              </w:rPr>
              <w:t>博士后取得专利数量</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360" w:firstLineChars="0"/>
              <w:jc w:val="left"/>
              <w:textAlignment w:val="auto"/>
              <w:rPr>
                <w:rFonts w:hint="default" w:ascii="Times New Roman" w:hAnsi="Times New Roman" w:eastAsia="宋体" w:cs="Times New Roman"/>
                <w:spacing w:val="0"/>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1"/>
              </w:rPr>
              <w:t>博士后工作基本情况</w:t>
            </w:r>
            <w:r>
              <w:rPr>
                <w:rFonts w:hint="default" w:ascii="Times New Roman" w:hAnsi="Times New Roman" w:eastAsia="仿宋_GB2312" w:cs="Times New Roman"/>
                <w:spacing w:val="0"/>
                <w:kern w:val="2"/>
                <w:sz w:val="21"/>
                <w:szCs w:val="21"/>
              </w:rPr>
              <w:t>（不超过200字）：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textAlignment w:val="auto"/>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4"/>
              </w:rPr>
              <w:t>近年来博士后科技研发投入情况：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1"/>
              </w:rPr>
              <w:t>在站博士后研究人员科研情况</w:t>
            </w:r>
            <w:r>
              <w:rPr>
                <w:rFonts w:hint="default" w:ascii="Times New Roman" w:hAnsi="Times New Roman" w:eastAsia="仿宋_GB2312" w:cs="Times New Roman"/>
                <w:spacing w:val="0"/>
                <w:kern w:val="2"/>
                <w:sz w:val="21"/>
                <w:szCs w:val="21"/>
              </w:rPr>
              <w:t>（</w:t>
            </w:r>
            <w:r>
              <w:rPr>
                <w:rFonts w:hint="default" w:ascii="Times New Roman" w:hAnsi="Times New Roman" w:eastAsia="宋体" w:cs="Times New Roman"/>
                <w:spacing w:val="0"/>
                <w:kern w:val="2"/>
                <w:sz w:val="21"/>
                <w:szCs w:val="21"/>
              </w:rPr>
              <w:t>研究项目预期目标、研究水平及市场前景，</w:t>
            </w:r>
            <w:r>
              <w:rPr>
                <w:rFonts w:hint="default" w:ascii="Times New Roman" w:hAnsi="Times New Roman" w:eastAsia="仿宋_GB2312" w:cs="Times New Roman"/>
                <w:spacing w:val="0"/>
                <w:kern w:val="2"/>
                <w:sz w:val="21"/>
                <w:szCs w:val="21"/>
              </w:rPr>
              <w:t>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1"/>
              </w:rPr>
              <w:t>近三年博士后研究人员</w:t>
            </w:r>
            <w:r>
              <w:rPr>
                <w:rFonts w:hint="default" w:ascii="Times New Roman" w:hAnsi="Times New Roman" w:eastAsia="宋体" w:cs="Times New Roman"/>
                <w:spacing w:val="0"/>
                <w:kern w:val="2"/>
                <w:sz w:val="21"/>
                <w:szCs w:val="24"/>
              </w:rPr>
              <w:t xml:space="preserve">成果转化及效益情况：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博士后研究人员办公室及住房条件：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近五年来博士后研究人员获地、市(厅局)级以上科研奖励和发表论文、出版专著情况（博士后科研流动站填写）：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84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序号</w:t>
            </w:r>
          </w:p>
        </w:tc>
        <w:tc>
          <w:tcPr>
            <w:tcW w:w="217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获得奖励或论文名称</w:t>
            </w:r>
          </w:p>
        </w:tc>
        <w:tc>
          <w:tcPr>
            <w:tcW w:w="3636"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奖项级别（国家、自治区、地州市）</w:t>
            </w:r>
          </w:p>
        </w:tc>
        <w:tc>
          <w:tcPr>
            <w:tcW w:w="2217"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r>
              <w:rPr>
                <w:rFonts w:hint="default" w:ascii="Times New Roman" w:hAnsi="Times New Roman" w:eastAsia="宋体" w:cs="Times New Roman"/>
                <w:spacing w:val="0"/>
                <w:kern w:val="2"/>
                <w:sz w:val="21"/>
                <w:szCs w:val="24"/>
                <w:lang w:eastAsia="zh-CN"/>
              </w:rPr>
              <w:t>获奖团队成员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84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p>
        </w:tc>
        <w:tc>
          <w:tcPr>
            <w:tcW w:w="217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p>
        </w:tc>
        <w:tc>
          <w:tcPr>
            <w:tcW w:w="3636"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c>
          <w:tcPr>
            <w:tcW w:w="2217"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1"/>
              </w:rPr>
              <w:t>近三年来销售总收入、上交利税、留利等经营状况（博士后科研工作站填写）：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8868" w:type="dxa"/>
            <w:gridSpan w:val="1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jc w:val="both"/>
              <w:textAlignment w:val="auto"/>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1"/>
              </w:rPr>
              <w:t>近三年取得的主要科技成果（博士后科研工作站填写）：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84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序号</w:t>
            </w:r>
          </w:p>
        </w:tc>
        <w:tc>
          <w:tcPr>
            <w:tcW w:w="217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获得奖励或论文名称</w:t>
            </w:r>
          </w:p>
        </w:tc>
        <w:tc>
          <w:tcPr>
            <w:tcW w:w="3636"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奖项级别（国家、自治区、地州市）</w:t>
            </w:r>
          </w:p>
        </w:tc>
        <w:tc>
          <w:tcPr>
            <w:tcW w:w="2217"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val="en-US" w:eastAsia="zh-CN" w:bidi="ar-SA"/>
              </w:rPr>
            </w:pPr>
            <w:r>
              <w:rPr>
                <w:rFonts w:hint="default" w:ascii="Times New Roman" w:hAnsi="Times New Roman" w:eastAsia="宋体" w:cs="Times New Roman"/>
                <w:spacing w:val="0"/>
                <w:kern w:val="2"/>
                <w:sz w:val="21"/>
                <w:szCs w:val="24"/>
                <w:lang w:eastAsia="zh-CN"/>
              </w:rPr>
              <w:t>获奖团队成员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84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c>
          <w:tcPr>
            <w:tcW w:w="2175"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c>
          <w:tcPr>
            <w:tcW w:w="3636"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c>
          <w:tcPr>
            <w:tcW w:w="2217"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hint="default" w:ascii="Times New Roman" w:hAnsi="Times New Roman" w:eastAsia="宋体" w:cs="Times New Roman"/>
                <w:spacing w:val="0"/>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290"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ind w:firstLine="0"/>
              <w:jc w:val="both"/>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申请理由简述（重点对科研成果、人才培养效果和博士后工作制度、管理、措施及博士后人员工作和生活环境等方面进行简述）：</w:t>
            </w:r>
          </w:p>
          <w:p>
            <w:pPr>
              <w:widowControl w:val="0"/>
              <w:ind w:firstLine="0"/>
              <w:jc w:val="both"/>
              <w:rPr>
                <w:rFonts w:hint="default" w:ascii="Times New Roman" w:hAnsi="Times New Roman" w:eastAsia="宋体" w:cs="Times New Roman"/>
                <w:spacing w:val="0"/>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403"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ind w:firstLine="0"/>
              <w:jc w:val="both"/>
              <w:rPr>
                <w:rFonts w:hint="default" w:ascii="Times New Roman" w:hAnsi="Times New Roman" w:eastAsia="宋体" w:cs="Times New Roman"/>
                <w:spacing w:val="0"/>
                <w:kern w:val="2"/>
                <w:sz w:val="21"/>
                <w:szCs w:val="24"/>
                <w:lang w:val="en-US" w:eastAsia="zh-CN"/>
              </w:rPr>
            </w:pPr>
            <w:r>
              <w:rPr>
                <w:rFonts w:hint="default" w:ascii="Times New Roman" w:hAnsi="Times New Roman" w:cs="Times New Roman"/>
                <w:spacing w:val="0"/>
                <w:kern w:val="2"/>
                <w:sz w:val="21"/>
                <w:szCs w:val="24"/>
                <w:lang w:val="en-US" w:eastAsia="zh-CN"/>
              </w:rPr>
              <w:t>申请经费额度及用途（自治区博士后创新实践基地不用填写此栏）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506"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spacing w:after="120" w:line="440" w:lineRule="exact"/>
              <w:ind w:firstLine="0"/>
              <w:jc w:val="both"/>
              <w:rPr>
                <w:rFonts w:hint="default" w:ascii="Times New Roman" w:hAnsi="Times New Roman" w:eastAsia="宋体" w:cs="Times New Roman"/>
                <w:spacing w:val="0"/>
                <w:kern w:val="2"/>
                <w:sz w:val="21"/>
                <w:szCs w:val="21"/>
              </w:rPr>
            </w:pPr>
            <w:r>
              <w:rPr>
                <w:rFonts w:hint="default" w:ascii="Times New Roman" w:hAnsi="Times New Roman" w:cs="Times New Roman"/>
                <w:spacing w:val="0"/>
                <w:kern w:val="2"/>
                <w:sz w:val="21"/>
                <w:szCs w:val="24"/>
                <w:lang w:val="en-US" w:eastAsia="zh-CN"/>
              </w:rPr>
              <w:t>设站单位所属上级主管部门审核意见</w:t>
            </w:r>
            <w:r>
              <w:rPr>
                <w:rFonts w:hint="default" w:ascii="Times New Roman" w:hAnsi="Times New Roman" w:eastAsia="宋体" w:cs="Times New Roman"/>
                <w:spacing w:val="0"/>
                <w:kern w:val="2"/>
                <w:sz w:val="21"/>
                <w:szCs w:val="21"/>
              </w:rPr>
              <w:t>（本表前列各项内容填写是否属实，是否需要补充说明）：</w:t>
            </w:r>
          </w:p>
          <w:p>
            <w:pPr>
              <w:widowControl w:val="0"/>
              <w:ind w:firstLine="3990" w:firstLineChars="1900"/>
              <w:jc w:val="both"/>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签字             盖章</w:t>
            </w:r>
          </w:p>
          <w:p>
            <w:pPr>
              <w:widowControl w:val="0"/>
              <w:ind w:firstLine="0"/>
              <w:jc w:val="both"/>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4"/>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169"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spacing w:after="120" w:line="440" w:lineRule="exact"/>
              <w:ind w:firstLine="0"/>
              <w:jc w:val="both"/>
              <w:rPr>
                <w:rFonts w:hint="default" w:ascii="Times New Roman" w:hAnsi="Times New Roman" w:eastAsia="宋体" w:cs="Times New Roman"/>
                <w:spacing w:val="0"/>
                <w:kern w:val="2"/>
                <w:sz w:val="21"/>
                <w:szCs w:val="21"/>
                <w:lang w:eastAsia="zh-CN"/>
              </w:rPr>
            </w:pPr>
            <w:r>
              <w:rPr>
                <w:rFonts w:hint="default" w:ascii="Times New Roman" w:hAnsi="Times New Roman" w:eastAsia="宋体" w:cs="Times New Roman"/>
                <w:spacing w:val="0"/>
                <w:kern w:val="2"/>
                <w:sz w:val="21"/>
                <w:szCs w:val="21"/>
                <w:lang w:eastAsia="zh-CN"/>
              </w:rPr>
              <w:t>地（州、市）人社部门（厅、局）</w:t>
            </w:r>
            <w:r>
              <w:rPr>
                <w:rFonts w:hint="default" w:ascii="Times New Roman" w:hAnsi="Times New Roman" w:eastAsia="宋体" w:cs="Times New Roman"/>
                <w:spacing w:val="0"/>
                <w:kern w:val="2"/>
                <w:sz w:val="21"/>
                <w:szCs w:val="21"/>
              </w:rPr>
              <w:t>意见</w:t>
            </w:r>
            <w:r>
              <w:rPr>
                <w:rFonts w:hint="default" w:ascii="Times New Roman" w:hAnsi="Times New Roman" w:eastAsia="宋体" w:cs="Times New Roman"/>
                <w:spacing w:val="0"/>
                <w:kern w:val="2"/>
                <w:sz w:val="21"/>
                <w:szCs w:val="21"/>
                <w:lang w:eastAsia="zh-CN"/>
              </w:rPr>
              <w:t>：</w:t>
            </w:r>
          </w:p>
          <w:p>
            <w:pPr>
              <w:widowControl w:val="0"/>
              <w:spacing w:line="440" w:lineRule="exact"/>
              <w:ind w:firstLine="3885" w:firstLineChars="1850"/>
              <w:jc w:val="both"/>
              <w:rPr>
                <w:rFonts w:hint="default" w:ascii="Times New Roman" w:hAnsi="Times New Roman" w:eastAsia="宋体" w:cs="Times New Roman"/>
                <w:spacing w:val="0"/>
                <w:kern w:val="2"/>
                <w:sz w:val="21"/>
                <w:szCs w:val="24"/>
              </w:rPr>
            </w:pPr>
            <w:r>
              <w:rPr>
                <w:rFonts w:hint="default" w:ascii="Times New Roman" w:hAnsi="Times New Roman" w:eastAsia="宋体" w:cs="Times New Roman"/>
                <w:spacing w:val="0"/>
                <w:kern w:val="2"/>
                <w:sz w:val="21"/>
                <w:szCs w:val="24"/>
              </w:rPr>
              <w:t>签字             盖章</w:t>
            </w:r>
          </w:p>
          <w:p>
            <w:pPr>
              <w:widowControl w:val="0"/>
              <w:spacing w:line="440" w:lineRule="exact"/>
              <w:ind w:firstLine="435"/>
              <w:jc w:val="both"/>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1"/>
                <w:szCs w:val="24"/>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932" w:hRule="atLeast"/>
          <w:jc w:val="center"/>
        </w:trPr>
        <w:tc>
          <w:tcPr>
            <w:tcW w:w="8862" w:type="dxa"/>
            <w:gridSpan w:val="11"/>
            <w:tcBorders>
              <w:top w:val="single" w:color="auto" w:sz="4" w:space="0"/>
              <w:left w:val="single" w:color="auto" w:sz="4" w:space="0"/>
              <w:bottom w:val="single" w:color="auto" w:sz="4" w:space="0"/>
              <w:right w:val="single" w:color="auto" w:sz="4" w:space="0"/>
            </w:tcBorders>
            <w:noWrap w:val="0"/>
            <w:vAlign w:val="top"/>
          </w:tcPr>
          <w:p>
            <w:pPr>
              <w:widowControl w:val="0"/>
              <w:ind w:firstLine="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评定结果：</w:t>
            </w:r>
          </w:p>
          <w:p>
            <w:pPr>
              <w:widowControl w:val="0"/>
              <w:ind w:firstLine="432" w:firstLineChars="180"/>
              <w:rPr>
                <w:rFonts w:hint="default" w:ascii="Times New Roman" w:hAnsi="Times New Roman" w:eastAsia="宋体" w:cs="Times New Roman"/>
                <w:spacing w:val="0"/>
                <w:kern w:val="2"/>
                <w:sz w:val="24"/>
                <w:szCs w:val="24"/>
              </w:rPr>
            </w:pPr>
          </w:p>
          <w:p>
            <w:pPr>
              <w:widowControl w:val="0"/>
              <w:ind w:firstLine="432" w:firstLineChars="18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经专家组评审，新疆维吾尔自治区人力资源和社会保障厅决定：</w:t>
            </w:r>
          </w:p>
          <w:p>
            <w:pPr>
              <w:widowControl w:val="0"/>
              <w:ind w:firstLine="432" w:firstLineChars="18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 xml:space="preserve">1.予以支持，金额为：      </w:t>
            </w:r>
          </w:p>
          <w:p>
            <w:pPr>
              <w:widowControl w:val="0"/>
              <w:ind w:firstLine="432" w:firstLineChars="18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2.暂不予以</w:t>
            </w:r>
            <w:r>
              <w:rPr>
                <w:rFonts w:hint="default" w:ascii="Times New Roman" w:hAnsi="Times New Roman" w:cs="Times New Roman"/>
                <w:spacing w:val="0"/>
                <w:kern w:val="2"/>
                <w:sz w:val="24"/>
                <w:szCs w:val="24"/>
                <w:lang w:val="en-US" w:eastAsia="zh-CN"/>
              </w:rPr>
              <w:t>支持</w:t>
            </w:r>
            <w:r>
              <w:rPr>
                <w:rFonts w:hint="default" w:ascii="Times New Roman" w:hAnsi="Times New Roman" w:eastAsia="宋体" w:cs="Times New Roman"/>
                <w:spacing w:val="0"/>
                <w:kern w:val="2"/>
                <w:sz w:val="24"/>
                <w:szCs w:val="24"/>
              </w:rPr>
              <w:t>。</w:t>
            </w:r>
          </w:p>
          <w:p>
            <w:pPr>
              <w:widowControl w:val="0"/>
              <w:ind w:firstLine="0"/>
              <w:rPr>
                <w:rFonts w:hint="default" w:ascii="Times New Roman" w:hAnsi="Times New Roman" w:eastAsia="宋体" w:cs="Times New Roman"/>
                <w:spacing w:val="0"/>
                <w:kern w:val="2"/>
                <w:sz w:val="24"/>
                <w:szCs w:val="24"/>
              </w:rPr>
            </w:pPr>
          </w:p>
          <w:p>
            <w:pPr>
              <w:widowControl w:val="0"/>
              <w:ind w:firstLine="2592" w:firstLineChars="1080"/>
              <w:rPr>
                <w:rFonts w:hint="default" w:ascii="Times New Roman" w:hAnsi="Times New Roman" w:eastAsia="宋体" w:cs="Times New Roman"/>
                <w:spacing w:val="0"/>
                <w:kern w:val="2"/>
                <w:sz w:val="24"/>
                <w:szCs w:val="24"/>
              </w:rPr>
            </w:pPr>
            <w:r>
              <w:rPr>
                <w:rFonts w:hint="default" w:ascii="Times New Roman" w:hAnsi="Times New Roman" w:eastAsia="宋体" w:cs="Times New Roman"/>
                <w:spacing w:val="0"/>
                <w:kern w:val="2"/>
                <w:sz w:val="24"/>
                <w:szCs w:val="24"/>
              </w:rPr>
              <w:t>新疆维吾尔自治区人力资源和社会保障厅（盖章）</w:t>
            </w:r>
          </w:p>
          <w:p>
            <w:pPr>
              <w:widowControl w:val="0"/>
              <w:ind w:firstLine="5400" w:firstLineChars="2250"/>
              <w:jc w:val="both"/>
              <w:rPr>
                <w:rFonts w:hint="default" w:ascii="Times New Roman" w:hAnsi="Times New Roman" w:eastAsia="宋体" w:cs="Times New Roman"/>
                <w:spacing w:val="0"/>
                <w:kern w:val="2"/>
                <w:sz w:val="21"/>
                <w:szCs w:val="21"/>
              </w:rPr>
            </w:pPr>
            <w:r>
              <w:rPr>
                <w:rFonts w:hint="default" w:ascii="Times New Roman" w:hAnsi="Times New Roman" w:eastAsia="宋体" w:cs="Times New Roman"/>
                <w:spacing w:val="0"/>
                <w:kern w:val="2"/>
                <w:sz w:val="24"/>
                <w:szCs w:val="24"/>
              </w:rPr>
              <w:t>年  月  日</w:t>
            </w:r>
          </w:p>
        </w:tc>
      </w:tr>
    </w:tbl>
    <w:p>
      <w:pPr>
        <w:pStyle w:val="7"/>
        <w:rPr>
          <w:rFonts w:hint="default" w:ascii="Times New Roman" w:hAnsi="Times New Roman" w:cs="Times New Roman"/>
          <w:lang w:val="en-US" w:eastAsia="zh-CN"/>
        </w:rPr>
      </w:pPr>
    </w:p>
    <w:sectPr>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汉仪小隶书简">
    <w:panose1 w:val="02010600000101010101"/>
    <w:charset w:val="86"/>
    <w:family w:val="auto"/>
    <w:pitch w:val="default"/>
    <w:sig w:usb0="00000001" w:usb1="080E0800" w:usb2="00000002"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HorizontalSpacing w:val="113"/>
  <w:drawingGridVerticalSpacing w:val="245"/>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45D66"/>
    <w:rsid w:val="07FEDE4C"/>
    <w:rsid w:val="0C2030A8"/>
    <w:rsid w:val="0F75483F"/>
    <w:rsid w:val="0F9E740F"/>
    <w:rsid w:val="0FBE75D1"/>
    <w:rsid w:val="13E7F723"/>
    <w:rsid w:val="177E2628"/>
    <w:rsid w:val="19B7729F"/>
    <w:rsid w:val="1AD66A0B"/>
    <w:rsid w:val="1AED7B9D"/>
    <w:rsid w:val="1BF47043"/>
    <w:rsid w:val="1DFF3B74"/>
    <w:rsid w:val="1F1EF0B3"/>
    <w:rsid w:val="1F9D6992"/>
    <w:rsid w:val="1F9F16A7"/>
    <w:rsid w:val="1FB3D59E"/>
    <w:rsid w:val="23F08FF8"/>
    <w:rsid w:val="25BF542C"/>
    <w:rsid w:val="278FBE8A"/>
    <w:rsid w:val="29F9064D"/>
    <w:rsid w:val="2ABE8EC5"/>
    <w:rsid w:val="2AD45D66"/>
    <w:rsid w:val="2ADE5EA7"/>
    <w:rsid w:val="2C7FE7D4"/>
    <w:rsid w:val="2E3FB5A6"/>
    <w:rsid w:val="2EDB6D02"/>
    <w:rsid w:val="2F4D1F78"/>
    <w:rsid w:val="2F4DB1EC"/>
    <w:rsid w:val="2FBA020C"/>
    <w:rsid w:val="2FEC834D"/>
    <w:rsid w:val="30FF1E05"/>
    <w:rsid w:val="33DBA3A9"/>
    <w:rsid w:val="35FD1722"/>
    <w:rsid w:val="37676E30"/>
    <w:rsid w:val="377D2749"/>
    <w:rsid w:val="379E8BEC"/>
    <w:rsid w:val="37AD9F77"/>
    <w:rsid w:val="37E5089F"/>
    <w:rsid w:val="37EE2314"/>
    <w:rsid w:val="37F95E81"/>
    <w:rsid w:val="3A3F9A6F"/>
    <w:rsid w:val="3B756F14"/>
    <w:rsid w:val="3BA5ED8D"/>
    <w:rsid w:val="3BBC3734"/>
    <w:rsid w:val="3BE72FD2"/>
    <w:rsid w:val="3BF9FA20"/>
    <w:rsid w:val="3BFC0644"/>
    <w:rsid w:val="3BFC2445"/>
    <w:rsid w:val="3CF6D675"/>
    <w:rsid w:val="3D7DF390"/>
    <w:rsid w:val="3DBF19AA"/>
    <w:rsid w:val="3DCD0344"/>
    <w:rsid w:val="3DE5DA46"/>
    <w:rsid w:val="3E7707C6"/>
    <w:rsid w:val="3ECFD529"/>
    <w:rsid w:val="3EDA52DD"/>
    <w:rsid w:val="3EDFC5AF"/>
    <w:rsid w:val="3F2F37EF"/>
    <w:rsid w:val="3F5D15FA"/>
    <w:rsid w:val="3F777E67"/>
    <w:rsid w:val="3F7DE1DC"/>
    <w:rsid w:val="3F7FB0AF"/>
    <w:rsid w:val="3F9F5FC0"/>
    <w:rsid w:val="3FD28E1E"/>
    <w:rsid w:val="3FF52B2C"/>
    <w:rsid w:val="3FF708EF"/>
    <w:rsid w:val="3FF91479"/>
    <w:rsid w:val="3FFF18EB"/>
    <w:rsid w:val="3FFF64D0"/>
    <w:rsid w:val="3FFFBB24"/>
    <w:rsid w:val="44BFB86E"/>
    <w:rsid w:val="45DE9218"/>
    <w:rsid w:val="45FDA32F"/>
    <w:rsid w:val="46F7FCEF"/>
    <w:rsid w:val="48FF8D5F"/>
    <w:rsid w:val="4BCDCED1"/>
    <w:rsid w:val="4DDF058A"/>
    <w:rsid w:val="4DEBA352"/>
    <w:rsid w:val="4EEE46D5"/>
    <w:rsid w:val="4EFFF6B0"/>
    <w:rsid w:val="4F3E4085"/>
    <w:rsid w:val="51FED7AB"/>
    <w:rsid w:val="523D1DDE"/>
    <w:rsid w:val="53BF5EA5"/>
    <w:rsid w:val="53FF88DB"/>
    <w:rsid w:val="56B81EF9"/>
    <w:rsid w:val="56BF7D5B"/>
    <w:rsid w:val="5745D197"/>
    <w:rsid w:val="5756752F"/>
    <w:rsid w:val="576B9DC5"/>
    <w:rsid w:val="57AF6729"/>
    <w:rsid w:val="57EDB1F4"/>
    <w:rsid w:val="59BFD144"/>
    <w:rsid w:val="59E78A97"/>
    <w:rsid w:val="59FE1595"/>
    <w:rsid w:val="5A3F71C6"/>
    <w:rsid w:val="5AEE96F2"/>
    <w:rsid w:val="5B5F7E51"/>
    <w:rsid w:val="5BBF0664"/>
    <w:rsid w:val="5BD462C2"/>
    <w:rsid w:val="5BDECA25"/>
    <w:rsid w:val="5BFEC6BD"/>
    <w:rsid w:val="5C7D0901"/>
    <w:rsid w:val="5CD7A7D4"/>
    <w:rsid w:val="5CFF722A"/>
    <w:rsid w:val="5D6B7392"/>
    <w:rsid w:val="5D7D160B"/>
    <w:rsid w:val="5EBFC49D"/>
    <w:rsid w:val="5EFA7CCD"/>
    <w:rsid w:val="5EFF3415"/>
    <w:rsid w:val="5F6A49A3"/>
    <w:rsid w:val="5F7F7A52"/>
    <w:rsid w:val="5FDA65A1"/>
    <w:rsid w:val="5FDF41CA"/>
    <w:rsid w:val="5FEB4429"/>
    <w:rsid w:val="5FED2C02"/>
    <w:rsid w:val="5FEF18DE"/>
    <w:rsid w:val="5FF639CA"/>
    <w:rsid w:val="5FF7B8FE"/>
    <w:rsid w:val="5FFDF43E"/>
    <w:rsid w:val="5FFE7FEA"/>
    <w:rsid w:val="5FFF422F"/>
    <w:rsid w:val="637FB24F"/>
    <w:rsid w:val="63AFED30"/>
    <w:rsid w:val="66BC8E33"/>
    <w:rsid w:val="674E325D"/>
    <w:rsid w:val="6759F547"/>
    <w:rsid w:val="6AB51C86"/>
    <w:rsid w:val="6AFBCDA8"/>
    <w:rsid w:val="6BF51982"/>
    <w:rsid w:val="6BFAB05E"/>
    <w:rsid w:val="6D7B3B9B"/>
    <w:rsid w:val="6DBFCED5"/>
    <w:rsid w:val="6DF7BFEC"/>
    <w:rsid w:val="6DFD78A6"/>
    <w:rsid w:val="6EE337AF"/>
    <w:rsid w:val="6EED4133"/>
    <w:rsid w:val="6EFF06D8"/>
    <w:rsid w:val="6F5E367C"/>
    <w:rsid w:val="6F5F2F52"/>
    <w:rsid w:val="6F7B75E8"/>
    <w:rsid w:val="6F7F8784"/>
    <w:rsid w:val="6F9F33F7"/>
    <w:rsid w:val="6FBB27F8"/>
    <w:rsid w:val="6FCD4BF3"/>
    <w:rsid w:val="73F3DAB5"/>
    <w:rsid w:val="757DE146"/>
    <w:rsid w:val="759F55E4"/>
    <w:rsid w:val="75DFE3B8"/>
    <w:rsid w:val="75E2F917"/>
    <w:rsid w:val="75EFC72B"/>
    <w:rsid w:val="7637DF22"/>
    <w:rsid w:val="76DF53E4"/>
    <w:rsid w:val="76FD4F76"/>
    <w:rsid w:val="76FF41F9"/>
    <w:rsid w:val="76FF681F"/>
    <w:rsid w:val="76FFA4D6"/>
    <w:rsid w:val="76FFA930"/>
    <w:rsid w:val="7736AAB7"/>
    <w:rsid w:val="77748B9E"/>
    <w:rsid w:val="777D187E"/>
    <w:rsid w:val="77B9928C"/>
    <w:rsid w:val="77BD66EE"/>
    <w:rsid w:val="77D5A9CA"/>
    <w:rsid w:val="77DBC00C"/>
    <w:rsid w:val="77EF0173"/>
    <w:rsid w:val="77F7BFE5"/>
    <w:rsid w:val="77FE9F85"/>
    <w:rsid w:val="77FEC9FE"/>
    <w:rsid w:val="77FF2766"/>
    <w:rsid w:val="783E7983"/>
    <w:rsid w:val="78B78579"/>
    <w:rsid w:val="78FE08E8"/>
    <w:rsid w:val="79FB5765"/>
    <w:rsid w:val="7ABFC2AB"/>
    <w:rsid w:val="7ADF75D1"/>
    <w:rsid w:val="7AF3E9CB"/>
    <w:rsid w:val="7B384273"/>
    <w:rsid w:val="7B5DE82D"/>
    <w:rsid w:val="7B7ABE9E"/>
    <w:rsid w:val="7B7B9005"/>
    <w:rsid w:val="7B7BC169"/>
    <w:rsid w:val="7BAA8FAC"/>
    <w:rsid w:val="7BB094D2"/>
    <w:rsid w:val="7BCB80C3"/>
    <w:rsid w:val="7BDDE36E"/>
    <w:rsid w:val="7BF3B926"/>
    <w:rsid w:val="7BF7B281"/>
    <w:rsid w:val="7BFCF1FC"/>
    <w:rsid w:val="7BFE229D"/>
    <w:rsid w:val="7BFF334D"/>
    <w:rsid w:val="7C75404D"/>
    <w:rsid w:val="7C7F3E0B"/>
    <w:rsid w:val="7CEF1FDD"/>
    <w:rsid w:val="7CFF8350"/>
    <w:rsid w:val="7D99C5FF"/>
    <w:rsid w:val="7DBFB761"/>
    <w:rsid w:val="7DD3F9BD"/>
    <w:rsid w:val="7DDC1F1A"/>
    <w:rsid w:val="7DDF37FC"/>
    <w:rsid w:val="7DEF3D80"/>
    <w:rsid w:val="7E55B024"/>
    <w:rsid w:val="7E5F9C33"/>
    <w:rsid w:val="7E7D3080"/>
    <w:rsid w:val="7E7F92F9"/>
    <w:rsid w:val="7E7FC917"/>
    <w:rsid w:val="7EFC4ED8"/>
    <w:rsid w:val="7EFFD366"/>
    <w:rsid w:val="7F4442E9"/>
    <w:rsid w:val="7F5EA25B"/>
    <w:rsid w:val="7F6C46B8"/>
    <w:rsid w:val="7F753927"/>
    <w:rsid w:val="7F767610"/>
    <w:rsid w:val="7F7AC503"/>
    <w:rsid w:val="7F7D58EC"/>
    <w:rsid w:val="7F7DC5FD"/>
    <w:rsid w:val="7F7F33FD"/>
    <w:rsid w:val="7F7F6C4E"/>
    <w:rsid w:val="7F8F9F4C"/>
    <w:rsid w:val="7F95CC8A"/>
    <w:rsid w:val="7FA32A2B"/>
    <w:rsid w:val="7FBB9166"/>
    <w:rsid w:val="7FBDCD6C"/>
    <w:rsid w:val="7FBE854B"/>
    <w:rsid w:val="7FBECF25"/>
    <w:rsid w:val="7FCDB63D"/>
    <w:rsid w:val="7FCECFA3"/>
    <w:rsid w:val="7FD6C939"/>
    <w:rsid w:val="7FDF048F"/>
    <w:rsid w:val="7FDF0E53"/>
    <w:rsid w:val="7FDF5289"/>
    <w:rsid w:val="7FDFC884"/>
    <w:rsid w:val="7FE642C2"/>
    <w:rsid w:val="7FE684D0"/>
    <w:rsid w:val="7FE7A9FA"/>
    <w:rsid w:val="7FE914B7"/>
    <w:rsid w:val="7FEEF5B5"/>
    <w:rsid w:val="7FF56500"/>
    <w:rsid w:val="7FF750C5"/>
    <w:rsid w:val="7FF7642E"/>
    <w:rsid w:val="7FF7DD65"/>
    <w:rsid w:val="7FF89767"/>
    <w:rsid w:val="7FFB1A49"/>
    <w:rsid w:val="7FFB456E"/>
    <w:rsid w:val="7FFD0CF5"/>
    <w:rsid w:val="7FFD7C02"/>
    <w:rsid w:val="7FFEADB6"/>
    <w:rsid w:val="7FFF2969"/>
    <w:rsid w:val="8FBFBD01"/>
    <w:rsid w:val="94F5610D"/>
    <w:rsid w:val="96FB17E1"/>
    <w:rsid w:val="96FEC13D"/>
    <w:rsid w:val="97BFDEE7"/>
    <w:rsid w:val="97F751D5"/>
    <w:rsid w:val="97FD998E"/>
    <w:rsid w:val="995B0F58"/>
    <w:rsid w:val="99A73752"/>
    <w:rsid w:val="99FA7909"/>
    <w:rsid w:val="9C14486B"/>
    <w:rsid w:val="9CBE0978"/>
    <w:rsid w:val="9D3F87F4"/>
    <w:rsid w:val="9D4B5CFF"/>
    <w:rsid w:val="9EEDAFB3"/>
    <w:rsid w:val="9F77B14F"/>
    <w:rsid w:val="9FBFB597"/>
    <w:rsid w:val="9FDFA2BA"/>
    <w:rsid w:val="9FFE0E4B"/>
    <w:rsid w:val="A4A749A1"/>
    <w:rsid w:val="A54F9AEC"/>
    <w:rsid w:val="A695B2A9"/>
    <w:rsid w:val="A75F4FE6"/>
    <w:rsid w:val="A9E5299D"/>
    <w:rsid w:val="A9FFA2A2"/>
    <w:rsid w:val="AAF7A31F"/>
    <w:rsid w:val="ABAF6D90"/>
    <w:rsid w:val="ABDFB7D0"/>
    <w:rsid w:val="ABFA9BED"/>
    <w:rsid w:val="AEDFDD33"/>
    <w:rsid w:val="AEEF4770"/>
    <w:rsid w:val="AEF3EBDA"/>
    <w:rsid w:val="AF5E66E4"/>
    <w:rsid w:val="AF7E4F2C"/>
    <w:rsid w:val="AF9DE615"/>
    <w:rsid w:val="B216B691"/>
    <w:rsid w:val="B3B7DA8A"/>
    <w:rsid w:val="B77F0339"/>
    <w:rsid w:val="B7F36809"/>
    <w:rsid w:val="B7F99F23"/>
    <w:rsid w:val="B955FE32"/>
    <w:rsid w:val="B9FFAAF9"/>
    <w:rsid w:val="BA7B23C6"/>
    <w:rsid w:val="BACFF80A"/>
    <w:rsid w:val="BAFB4A65"/>
    <w:rsid w:val="BB6AAF23"/>
    <w:rsid w:val="BB7E9B8D"/>
    <w:rsid w:val="BBBD6D2C"/>
    <w:rsid w:val="BBEDB0E4"/>
    <w:rsid w:val="BBEFA198"/>
    <w:rsid w:val="BBFA3490"/>
    <w:rsid w:val="BBFF44D2"/>
    <w:rsid w:val="BBFFECF8"/>
    <w:rsid w:val="BC3E1D6A"/>
    <w:rsid w:val="BDC7B0EC"/>
    <w:rsid w:val="BDF7523E"/>
    <w:rsid w:val="BEDF486F"/>
    <w:rsid w:val="BEE3A5FD"/>
    <w:rsid w:val="BEFD40C9"/>
    <w:rsid w:val="BF3E757D"/>
    <w:rsid w:val="BF3FFD79"/>
    <w:rsid w:val="BF7E85B5"/>
    <w:rsid w:val="BFDDE5A5"/>
    <w:rsid w:val="BFEFFCD9"/>
    <w:rsid w:val="BFF44B16"/>
    <w:rsid w:val="BFF5F315"/>
    <w:rsid w:val="BFFF2D37"/>
    <w:rsid w:val="BFFF846D"/>
    <w:rsid w:val="BFFFA20D"/>
    <w:rsid w:val="BFFFFEEE"/>
    <w:rsid w:val="C15D3CB5"/>
    <w:rsid w:val="C71F3CF8"/>
    <w:rsid w:val="C76FD789"/>
    <w:rsid w:val="CCD5E900"/>
    <w:rsid w:val="CDF768B1"/>
    <w:rsid w:val="CE3EB440"/>
    <w:rsid w:val="CFDBD6DA"/>
    <w:rsid w:val="CFEF2267"/>
    <w:rsid w:val="CFF0BCA9"/>
    <w:rsid w:val="D1FE2372"/>
    <w:rsid w:val="D2EFA144"/>
    <w:rsid w:val="D4E6DEF0"/>
    <w:rsid w:val="D76B129D"/>
    <w:rsid w:val="D7EE4ED4"/>
    <w:rsid w:val="D7EFC31A"/>
    <w:rsid w:val="D7FA8354"/>
    <w:rsid w:val="D7FF0BC3"/>
    <w:rsid w:val="D7FF4AEB"/>
    <w:rsid w:val="D8BD0E2E"/>
    <w:rsid w:val="DB75550C"/>
    <w:rsid w:val="DBE832AD"/>
    <w:rsid w:val="DCFDAFC7"/>
    <w:rsid w:val="DD320B0C"/>
    <w:rsid w:val="DD8FE530"/>
    <w:rsid w:val="DDDB5100"/>
    <w:rsid w:val="DEEB2F2C"/>
    <w:rsid w:val="DEEF42D9"/>
    <w:rsid w:val="DEF4A27D"/>
    <w:rsid w:val="DF3F11F8"/>
    <w:rsid w:val="DF7D4470"/>
    <w:rsid w:val="DFBB593F"/>
    <w:rsid w:val="DFBE8F97"/>
    <w:rsid w:val="DFD6F785"/>
    <w:rsid w:val="DFE56B66"/>
    <w:rsid w:val="DFE740B5"/>
    <w:rsid w:val="DFEFB65D"/>
    <w:rsid w:val="DFF0160B"/>
    <w:rsid w:val="DFF30EFE"/>
    <w:rsid w:val="DFF7E9E8"/>
    <w:rsid w:val="DFFF1287"/>
    <w:rsid w:val="E1179AA2"/>
    <w:rsid w:val="E3FCEE3A"/>
    <w:rsid w:val="E4AAB2ED"/>
    <w:rsid w:val="E5EF8D17"/>
    <w:rsid w:val="E725191C"/>
    <w:rsid w:val="E7FFA1F9"/>
    <w:rsid w:val="E9F71EFB"/>
    <w:rsid w:val="E9FFE5C3"/>
    <w:rsid w:val="EA750DEC"/>
    <w:rsid w:val="EBCF87B5"/>
    <w:rsid w:val="EBDAB025"/>
    <w:rsid w:val="EBDF33B4"/>
    <w:rsid w:val="EBEDA08D"/>
    <w:rsid w:val="EBF95E15"/>
    <w:rsid w:val="ECDB7473"/>
    <w:rsid w:val="ECFE6C23"/>
    <w:rsid w:val="EDCC615E"/>
    <w:rsid w:val="EDF34B53"/>
    <w:rsid w:val="EE7F0196"/>
    <w:rsid w:val="EEBDEA6C"/>
    <w:rsid w:val="EEF92576"/>
    <w:rsid w:val="EEFDFEB7"/>
    <w:rsid w:val="EEFF4FEE"/>
    <w:rsid w:val="EEFF9BED"/>
    <w:rsid w:val="EF36798C"/>
    <w:rsid w:val="EF5B5778"/>
    <w:rsid w:val="EF5BD5EB"/>
    <w:rsid w:val="EF6FE9AF"/>
    <w:rsid w:val="EFA3336D"/>
    <w:rsid w:val="EFD76EA9"/>
    <w:rsid w:val="EFDD26FE"/>
    <w:rsid w:val="EFE7D7A5"/>
    <w:rsid w:val="EFFD4A9B"/>
    <w:rsid w:val="EFFD58CA"/>
    <w:rsid w:val="EFFF53F2"/>
    <w:rsid w:val="EFFFED35"/>
    <w:rsid w:val="F0EFCCC8"/>
    <w:rsid w:val="F3A7997E"/>
    <w:rsid w:val="F3D35EE6"/>
    <w:rsid w:val="F3DFB8C8"/>
    <w:rsid w:val="F3FB966A"/>
    <w:rsid w:val="F3FFCDF7"/>
    <w:rsid w:val="F497E40E"/>
    <w:rsid w:val="F4EFFDFE"/>
    <w:rsid w:val="F4F5650B"/>
    <w:rsid w:val="F4F64F7F"/>
    <w:rsid w:val="F4F83076"/>
    <w:rsid w:val="F5377ACA"/>
    <w:rsid w:val="F5BF9B70"/>
    <w:rsid w:val="F6EF8EEF"/>
    <w:rsid w:val="F6FD6924"/>
    <w:rsid w:val="F736DBC0"/>
    <w:rsid w:val="F76B1F98"/>
    <w:rsid w:val="F77FE5E8"/>
    <w:rsid w:val="F7BCBD6B"/>
    <w:rsid w:val="F7BF5BE3"/>
    <w:rsid w:val="F7C71A35"/>
    <w:rsid w:val="F7CC5AB6"/>
    <w:rsid w:val="F7F93A45"/>
    <w:rsid w:val="F7FBA1A7"/>
    <w:rsid w:val="F7FD06C6"/>
    <w:rsid w:val="F7FD5C11"/>
    <w:rsid w:val="F7FD74E5"/>
    <w:rsid w:val="F7FE03A0"/>
    <w:rsid w:val="F7FFA778"/>
    <w:rsid w:val="F7FFB6D1"/>
    <w:rsid w:val="F7FFD044"/>
    <w:rsid w:val="F81BBE26"/>
    <w:rsid w:val="F97395D5"/>
    <w:rsid w:val="FA4BEFD3"/>
    <w:rsid w:val="FA7F0894"/>
    <w:rsid w:val="FAAF5EF7"/>
    <w:rsid w:val="FB4ADA12"/>
    <w:rsid w:val="FB5DB0D8"/>
    <w:rsid w:val="FB6D1219"/>
    <w:rsid w:val="FB731919"/>
    <w:rsid w:val="FB981EBB"/>
    <w:rsid w:val="FB9EBB38"/>
    <w:rsid w:val="FBA9147E"/>
    <w:rsid w:val="FBBA330B"/>
    <w:rsid w:val="FBD7CDCE"/>
    <w:rsid w:val="FBEF7470"/>
    <w:rsid w:val="FBF2D794"/>
    <w:rsid w:val="FBFD1FE6"/>
    <w:rsid w:val="FC560B85"/>
    <w:rsid w:val="FCF50CBD"/>
    <w:rsid w:val="FCFD3C2B"/>
    <w:rsid w:val="FCFF1F85"/>
    <w:rsid w:val="FD79540C"/>
    <w:rsid w:val="FD9AB880"/>
    <w:rsid w:val="FDAFE7A6"/>
    <w:rsid w:val="FDB91872"/>
    <w:rsid w:val="FDEBBE73"/>
    <w:rsid w:val="FDEECCC0"/>
    <w:rsid w:val="FDF7A7FD"/>
    <w:rsid w:val="FDFC34AF"/>
    <w:rsid w:val="FDFF03E4"/>
    <w:rsid w:val="FDFF3D4B"/>
    <w:rsid w:val="FDFF3DAB"/>
    <w:rsid w:val="FE550A5F"/>
    <w:rsid w:val="FE574074"/>
    <w:rsid w:val="FE734873"/>
    <w:rsid w:val="FE97B9C3"/>
    <w:rsid w:val="FED610DF"/>
    <w:rsid w:val="FF1B1C51"/>
    <w:rsid w:val="FF5BD11D"/>
    <w:rsid w:val="FF64EB5E"/>
    <w:rsid w:val="FF6F77E1"/>
    <w:rsid w:val="FF779EE6"/>
    <w:rsid w:val="FF7B4221"/>
    <w:rsid w:val="FF7E889F"/>
    <w:rsid w:val="FF7F3006"/>
    <w:rsid w:val="FF9E9223"/>
    <w:rsid w:val="FF9ED8DD"/>
    <w:rsid w:val="FFA76A55"/>
    <w:rsid w:val="FFAC6507"/>
    <w:rsid w:val="FFAD0805"/>
    <w:rsid w:val="FFBB30F3"/>
    <w:rsid w:val="FFBBA353"/>
    <w:rsid w:val="FFBF095A"/>
    <w:rsid w:val="FFBF9596"/>
    <w:rsid w:val="FFBFB458"/>
    <w:rsid w:val="FFC716E0"/>
    <w:rsid w:val="FFCB3E5F"/>
    <w:rsid w:val="FFD66DDC"/>
    <w:rsid w:val="FFDFAEA1"/>
    <w:rsid w:val="FFE5AAD5"/>
    <w:rsid w:val="FFE5BD59"/>
    <w:rsid w:val="FFECDB68"/>
    <w:rsid w:val="FFEDD593"/>
    <w:rsid w:val="FFEFDF23"/>
    <w:rsid w:val="FFF3C7D6"/>
    <w:rsid w:val="FFF6025F"/>
    <w:rsid w:val="FFF76F97"/>
    <w:rsid w:val="FFFB17F4"/>
    <w:rsid w:val="FFFF46C5"/>
    <w:rsid w:val="FFFF5C5A"/>
    <w:rsid w:val="FFFFAA15"/>
    <w:rsid w:val="FFFFB2CF"/>
    <w:rsid w:val="FFFFE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 w:val="32"/>
    </w:rPr>
  </w:style>
  <w:style w:type="paragraph" w:styleId="3">
    <w:name w:val="Body Text Indent"/>
    <w:basedOn w:val="1"/>
    <w:next w:val="1"/>
    <w:qFormat/>
    <w:uiPriority w:val="0"/>
    <w:pPr>
      <w:spacing w:after="120" w:afterLines="0"/>
      <w:ind w:left="420" w:leftChars="200"/>
    </w:pPr>
  </w:style>
  <w:style w:type="paragraph" w:styleId="4">
    <w:name w:val="Body Text First Indent"/>
    <w:basedOn w:val="5"/>
    <w:next w:val="7"/>
    <w:qFormat/>
    <w:uiPriority w:val="0"/>
    <w:pPr>
      <w:ind w:firstLine="420" w:firstLineChars="100"/>
    </w:pPr>
    <w:rPr>
      <w:rFonts w:eastAsia="宋体" w:cs="Times New Roman"/>
      <w:szCs w:val="24"/>
    </w:rPr>
  </w:style>
  <w:style w:type="paragraph" w:styleId="5">
    <w:name w:val="Body Text"/>
    <w:basedOn w:val="1"/>
    <w:next w:val="6"/>
    <w:qFormat/>
    <w:uiPriority w:val="0"/>
    <w:pPr>
      <w:spacing w:after="120"/>
    </w:pPr>
  </w:style>
  <w:style w:type="paragraph" w:customStyle="1" w:styleId="6">
    <w:name w:val="_Style 3"/>
    <w:next w:val="1"/>
    <w:qFormat/>
    <w:uiPriority w:val="0"/>
    <w:pPr>
      <w:wordWrap w:val="0"/>
    </w:pPr>
    <w:rPr>
      <w:rFonts w:ascii="Times New Roman" w:hAnsi="Times New Roman" w:eastAsia="宋体" w:cs="Times New Roman"/>
      <w:sz w:val="32"/>
      <w:szCs w:val="22"/>
      <w:lang w:val="en-US" w:eastAsia="zh-CN" w:bidi="ar-SA"/>
    </w:rPr>
  </w:style>
  <w:style w:type="paragraph" w:styleId="7">
    <w:name w:val="footer"/>
    <w:basedOn w:val="1"/>
    <w:next w:val="8"/>
    <w:qFormat/>
    <w:uiPriority w:val="0"/>
    <w:pPr>
      <w:tabs>
        <w:tab w:val="center" w:pos="4153"/>
        <w:tab w:val="right" w:pos="8306"/>
      </w:tabs>
      <w:snapToGrid w:val="0"/>
      <w:jc w:val="left"/>
    </w:pPr>
    <w:rPr>
      <w:sz w:val="18"/>
    </w:rPr>
  </w:style>
  <w:style w:type="paragraph" w:styleId="8">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2022-10-12T09:44:00Z</dcterms:created>
  <dc:creator>Administrator</dc:creator>
  <cp:lastModifiedBy>zzb</cp:lastModifiedBy>
  <cp:lastPrinted>2023-04-24T13:20:00Z</cp:lastPrinted>
  <dcterms:modified xsi:type="dcterms:W3CDTF">2023-05-22T16:23:17Z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